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C16E2" w14:textId="7412E326" w:rsidR="007519A0" w:rsidRPr="00361241" w:rsidRDefault="007519A0" w:rsidP="007519A0">
      <w:pPr>
        <w:pStyle w:val="ArticleTitleHeading"/>
        <w:spacing w:before="240" w:after="240"/>
        <w:rPr>
          <w:rFonts w:asciiTheme="minorHAnsi" w:hAnsiTheme="minorHAnsi"/>
          <w:sz w:val="24"/>
          <w:szCs w:val="28"/>
          <w:shd w:val="clear" w:color="auto" w:fill="FFFFFF"/>
          <w:lang w:val="en-US"/>
        </w:rPr>
      </w:pPr>
      <w:r w:rsidRPr="00361241">
        <w:rPr>
          <w:rFonts w:asciiTheme="minorHAnsi" w:hAnsiTheme="minorHAnsi"/>
          <w:sz w:val="24"/>
          <w:szCs w:val="28"/>
          <w:shd w:val="clear" w:color="auto" w:fill="FFFFFF"/>
          <w:lang w:val="en-US"/>
        </w:rPr>
        <w:t>TEMPLATE AND GUIDELINES</w:t>
      </w:r>
      <w:r w:rsidR="000932F3" w:rsidRPr="00361241">
        <w:rPr>
          <w:rFonts w:asciiTheme="minorHAnsi" w:hAnsiTheme="minorHAnsi"/>
          <w:sz w:val="24"/>
          <w:szCs w:val="28"/>
          <w:shd w:val="clear" w:color="auto" w:fill="FFFFFF"/>
          <w:lang w:val="en-US"/>
        </w:rPr>
        <w:t xml:space="preserve"> </w:t>
      </w:r>
      <w:r w:rsidR="00361241" w:rsidRPr="00361241">
        <w:rPr>
          <w:rFonts w:asciiTheme="minorHAnsi" w:hAnsiTheme="minorHAnsi"/>
          <w:sz w:val="24"/>
          <w:szCs w:val="28"/>
          <w:shd w:val="clear" w:color="auto" w:fill="FFFFFF"/>
          <w:lang w:val="en-US"/>
        </w:rPr>
        <w:t>TO FORMAT THE ARTICLE</w:t>
      </w:r>
    </w:p>
    <w:p w14:paraId="06C6BEC9" w14:textId="77777777" w:rsidR="007519A0" w:rsidRPr="00361241" w:rsidRDefault="007519A0" w:rsidP="007519A0">
      <w:pPr>
        <w:shd w:val="clear" w:color="auto" w:fill="FFFFFF"/>
        <w:spacing w:before="240" w:after="120" w:line="240" w:lineRule="auto"/>
        <w:rPr>
          <w:rFonts w:cstheme="minorHAnsi"/>
          <w:color w:val="111111"/>
          <w:sz w:val="20"/>
          <w:szCs w:val="28"/>
          <w:lang w:eastAsia="es-ES"/>
        </w:rPr>
      </w:pPr>
      <w:r w:rsidRPr="00361241">
        <w:rPr>
          <w:rFonts w:eastAsia="Times New Roman" w:cstheme="minorHAnsi"/>
          <w:b/>
          <w:color w:val="222222"/>
          <w:sz w:val="20"/>
          <w:szCs w:val="28"/>
          <w:shd w:val="clear" w:color="auto" w:fill="FFFFFF"/>
        </w:rPr>
        <w:t>General Requirements</w:t>
      </w:r>
    </w:p>
    <w:p w14:paraId="1191E10A" w14:textId="77777777" w:rsidR="007519A0" w:rsidRDefault="007519A0" w:rsidP="007519A0">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Article extension: between 5000 and 12000 words.</w:t>
      </w:r>
    </w:p>
    <w:p w14:paraId="24730311" w14:textId="77777777" w:rsidR="007519A0" w:rsidRPr="009D2158" w:rsidRDefault="007519A0" w:rsidP="007519A0">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Authors should ensure the accuracy of the quotes, charts, tables and maps.</w:t>
      </w:r>
    </w:p>
    <w:p w14:paraId="6B49731F" w14:textId="77777777" w:rsidR="007519A0" w:rsidRDefault="007519A0" w:rsidP="007519A0">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 xml:space="preserve">Do not use </w:t>
      </w:r>
      <w:r>
        <w:rPr>
          <w:rFonts w:eastAsia="Times New Roman" w:cstheme="minorHAnsi"/>
          <w:color w:val="111111"/>
          <w:lang w:eastAsia="es-ES"/>
        </w:rPr>
        <w:t>irrelevant figures or tables.</w:t>
      </w:r>
    </w:p>
    <w:p w14:paraId="7BD26531" w14:textId="77777777" w:rsidR="007519A0" w:rsidRPr="009D2158" w:rsidRDefault="007519A0" w:rsidP="007519A0">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Keywords are very important for search engine positioning. To achieve a better dissemination of the work, please make sure your keywords are clear and precise.</w:t>
      </w:r>
    </w:p>
    <w:p w14:paraId="51810F72" w14:textId="77777777" w:rsidR="007519A0" w:rsidRPr="00361241" w:rsidRDefault="007519A0" w:rsidP="007519A0">
      <w:pPr>
        <w:shd w:val="clear" w:color="auto" w:fill="FFFFFF"/>
        <w:spacing w:before="200" w:after="120" w:line="240" w:lineRule="auto"/>
        <w:rPr>
          <w:rFonts w:eastAsia="Times New Roman" w:cstheme="minorHAnsi"/>
          <w:b/>
          <w:color w:val="222222"/>
          <w:sz w:val="20"/>
          <w:szCs w:val="28"/>
          <w:shd w:val="clear" w:color="auto" w:fill="FFFFFF"/>
        </w:rPr>
      </w:pPr>
      <w:r w:rsidRPr="00361241">
        <w:rPr>
          <w:rFonts w:eastAsia="Times New Roman" w:cstheme="minorHAnsi"/>
          <w:b/>
          <w:color w:val="222222"/>
          <w:sz w:val="20"/>
          <w:szCs w:val="28"/>
          <w:shd w:val="clear" w:color="auto" w:fill="FFFFFF"/>
        </w:rPr>
        <w:t>Format Requirements</w:t>
      </w:r>
    </w:p>
    <w:p w14:paraId="5F3A71FD" w14:textId="77777777" w:rsidR="007519A0" w:rsidRPr="005E7623" w:rsidRDefault="007519A0" w:rsidP="007519A0">
      <w:pPr>
        <w:pStyle w:val="FirstParaofSectionTextStyle"/>
        <w:numPr>
          <w:ilvl w:val="0"/>
          <w:numId w:val="1"/>
        </w:numPr>
        <w:rPr>
          <w:rFonts w:eastAsia="Times New Roman" w:cstheme="minorHAnsi"/>
          <w:color w:val="111111"/>
          <w:lang w:eastAsia="es-ES"/>
        </w:rPr>
      </w:pPr>
      <w:r>
        <w:rPr>
          <w:rFonts w:eastAsia="Times New Roman" w:cs="Times New Roman"/>
        </w:rPr>
        <w:t>Do not include the authors' names, institutions they work for or their biographies.</w:t>
      </w:r>
    </w:p>
    <w:p w14:paraId="6033CE20" w14:textId="77777777" w:rsidR="007519A0" w:rsidRPr="00F07D28" w:rsidRDefault="007519A0" w:rsidP="007519A0">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Figures and tables must be rigorous and with high quality. Avoid using advanced Word functions, as automatic tables of contents and indexes.</w:t>
      </w:r>
    </w:p>
    <w:p w14:paraId="3E778BF3" w14:textId="77777777" w:rsidR="007519A0" w:rsidRPr="003D75B1" w:rsidRDefault="007519A0" w:rsidP="007519A0">
      <w:pPr>
        <w:pStyle w:val="FirstParaofSectionTextStyle"/>
        <w:numPr>
          <w:ilvl w:val="0"/>
          <w:numId w:val="1"/>
        </w:numPr>
        <w:rPr>
          <w:rFonts w:eastAsia="Times New Roman" w:cstheme="minorHAnsi"/>
          <w:b/>
          <w:color w:val="222222"/>
          <w:sz w:val="24"/>
          <w:szCs w:val="28"/>
          <w:shd w:val="clear" w:color="auto" w:fill="FFFFFF"/>
        </w:rPr>
      </w:pPr>
      <w:r>
        <w:rPr>
          <w:rFonts w:eastAsia="Times New Roman" w:cs="Times New Roman"/>
        </w:rPr>
        <w:t>All the figures and tables must have a title and a source. They should be inserted within the text.</w:t>
      </w:r>
    </w:p>
    <w:p w14:paraId="4D175841" w14:textId="33A4F262" w:rsidR="007519A0" w:rsidRPr="00361241" w:rsidRDefault="007519A0" w:rsidP="00727850">
      <w:pPr>
        <w:pStyle w:val="FirstParaofSectionTextStyle"/>
        <w:spacing w:before="200" w:after="120"/>
        <w:rPr>
          <w:rFonts w:eastAsia="Times New Roman" w:cstheme="minorHAnsi"/>
          <w:b/>
          <w:color w:val="222222"/>
          <w:szCs w:val="28"/>
          <w:shd w:val="clear" w:color="auto" w:fill="FFFFFF"/>
        </w:rPr>
      </w:pPr>
      <w:r w:rsidRPr="00361241">
        <w:rPr>
          <w:rFonts w:eastAsia="Times New Roman" w:cstheme="minorHAnsi"/>
          <w:b/>
          <w:color w:val="222222"/>
          <w:szCs w:val="28"/>
          <w:shd w:val="clear" w:color="auto" w:fill="FFFFFF"/>
        </w:rPr>
        <w:t>Editorial Quality</w:t>
      </w:r>
    </w:p>
    <w:p w14:paraId="13A18989" w14:textId="77777777" w:rsidR="007519A0" w:rsidRPr="005E7623" w:rsidRDefault="007519A0" w:rsidP="007519A0">
      <w:pPr>
        <w:pStyle w:val="FirstParaofSectionTextStyle"/>
        <w:numPr>
          <w:ilvl w:val="0"/>
          <w:numId w:val="1"/>
        </w:numPr>
        <w:rPr>
          <w:rFonts w:eastAsia="Times New Roman" w:cstheme="minorHAnsi"/>
          <w:color w:val="111111"/>
          <w:lang w:eastAsia="es-ES"/>
        </w:rPr>
      </w:pPr>
      <w:r w:rsidRPr="00372C75">
        <w:rPr>
          <w:rFonts w:eastAsia="Times New Roman" w:cs="Times New Roman"/>
        </w:rPr>
        <w:t>The peer review process is rigorous in order to ensure the quality of the content published in the journal</w:t>
      </w:r>
      <w:r>
        <w:rPr>
          <w:rFonts w:eastAsia="Times New Roman" w:cs="Times New Roman"/>
        </w:rPr>
        <w:t xml:space="preserve"> (double-blind peer review)</w:t>
      </w:r>
      <w:r w:rsidRPr="00372C75">
        <w:rPr>
          <w:rFonts w:eastAsia="Times New Roman" w:cs="Times New Roman"/>
        </w:rPr>
        <w:t xml:space="preserve">. </w:t>
      </w:r>
      <w:r>
        <w:rPr>
          <w:rFonts w:eastAsia="Times New Roman" w:cs="Times New Roman"/>
        </w:rPr>
        <w:t>The authors must review their texts following the reviewers' recommendations.</w:t>
      </w:r>
    </w:p>
    <w:p w14:paraId="37261108" w14:textId="77777777" w:rsidR="007519A0" w:rsidRDefault="007519A0" w:rsidP="007519A0">
      <w:pPr>
        <w:pStyle w:val="FirstParaofSectionTextStyle"/>
        <w:numPr>
          <w:ilvl w:val="0"/>
          <w:numId w:val="1"/>
        </w:numPr>
        <w:rPr>
          <w:rFonts w:eastAsia="Times New Roman" w:cs="Times New Roman"/>
        </w:rPr>
      </w:pPr>
      <w:r w:rsidRPr="00372C75">
        <w:rPr>
          <w:rFonts w:eastAsia="Times New Roman" w:cs="Times New Roman"/>
        </w:rPr>
        <w:t xml:space="preserve">Some </w:t>
      </w:r>
      <w:r>
        <w:rPr>
          <w:rFonts w:eastAsia="Times New Roman" w:cs="Times New Roman"/>
        </w:rPr>
        <w:t>articles</w:t>
      </w:r>
      <w:r w:rsidRPr="00372C75">
        <w:rPr>
          <w:rFonts w:eastAsia="Times New Roman" w:cs="Times New Roman"/>
        </w:rPr>
        <w:t xml:space="preserve"> may </w:t>
      </w:r>
      <w:r>
        <w:rPr>
          <w:rFonts w:eastAsia="Times New Roman" w:cs="Times New Roman"/>
        </w:rPr>
        <w:t>have an</w:t>
      </w:r>
      <w:r w:rsidRPr="00372C75">
        <w:rPr>
          <w:rFonts w:eastAsia="Times New Roman" w:cs="Times New Roman"/>
        </w:rPr>
        <w:t xml:space="preserve"> excellent </w:t>
      </w:r>
      <w:r>
        <w:rPr>
          <w:rFonts w:eastAsia="Times New Roman" w:cs="Times New Roman"/>
        </w:rPr>
        <w:t>content</w:t>
      </w:r>
      <w:r w:rsidRPr="00372C75">
        <w:rPr>
          <w:rFonts w:eastAsia="Times New Roman" w:cs="Times New Roman"/>
        </w:rPr>
        <w:t xml:space="preserve">, but </w:t>
      </w:r>
      <w:r>
        <w:rPr>
          <w:rFonts w:eastAsia="Times New Roman" w:cs="Times New Roman"/>
        </w:rPr>
        <w:t xml:space="preserve">being </w:t>
      </w:r>
      <w:r w:rsidRPr="00372C75">
        <w:rPr>
          <w:rFonts w:eastAsia="Times New Roman" w:cs="Times New Roman"/>
        </w:rPr>
        <w:t xml:space="preserve">poorly written. </w:t>
      </w:r>
      <w:r>
        <w:rPr>
          <w:rFonts w:eastAsia="Times New Roman" w:cs="Times New Roman"/>
        </w:rPr>
        <w:t xml:space="preserve">In this case, we can ask the author the complete rewrite of the article, independent of the grading it has obtained. We have an Editorial Service that can be hired by the author to improve the article's writing. </w:t>
      </w:r>
    </w:p>
    <w:p w14:paraId="4A682597" w14:textId="77777777" w:rsidR="007519A0" w:rsidRDefault="007519A0" w:rsidP="007519A0">
      <w:pPr>
        <w:pStyle w:val="FirstParaofSectionTextStyle"/>
        <w:numPr>
          <w:ilvl w:val="0"/>
          <w:numId w:val="1"/>
        </w:numPr>
        <w:rPr>
          <w:rFonts w:eastAsia="Times New Roman" w:cs="Times New Roman"/>
        </w:rPr>
      </w:pPr>
      <w:r w:rsidRPr="00372C75">
        <w:rPr>
          <w:rFonts w:eastAsia="Times New Roman" w:cs="Times New Roman"/>
        </w:rPr>
        <w:t>Please carefully review the peer evalua</w:t>
      </w:r>
      <w:r>
        <w:rPr>
          <w:rFonts w:eastAsia="Times New Roman" w:cs="Times New Roman"/>
        </w:rPr>
        <w:t>tion rubric before submitting your article.</w:t>
      </w:r>
    </w:p>
    <w:p w14:paraId="1876E8DA" w14:textId="77777777" w:rsidR="007519A0" w:rsidRPr="00372C75" w:rsidRDefault="007519A0" w:rsidP="007519A0">
      <w:pPr>
        <w:pStyle w:val="FirstParaofSectionTextStyle"/>
        <w:numPr>
          <w:ilvl w:val="0"/>
          <w:numId w:val="1"/>
        </w:numPr>
        <w:rPr>
          <w:rFonts w:eastAsia="Times New Roman" w:cs="Times New Roman"/>
        </w:rPr>
      </w:pPr>
      <w:r>
        <w:rPr>
          <w:rFonts w:eastAsia="Times New Roman" w:cs="Times New Roman"/>
        </w:rPr>
        <w:t>An antiplagiarism tool is used in every article that goes to double-blind peer review.</w:t>
      </w:r>
    </w:p>
    <w:p w14:paraId="24CFA241" w14:textId="77777777" w:rsidR="007519A0" w:rsidRPr="00D2062A" w:rsidRDefault="007519A0" w:rsidP="007519A0">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Rubric</w:t>
      </w:r>
    </w:p>
    <w:p w14:paraId="4C904DC9" w14:textId="77777777" w:rsidR="007519A0" w:rsidRPr="00DF20FD" w:rsidRDefault="007519A0" w:rsidP="007519A0">
      <w:pPr>
        <w:pStyle w:val="SubsequentParagraphsTextStyle"/>
        <w:spacing w:after="60"/>
        <w:ind w:firstLine="0"/>
        <w:jc w:val="both"/>
        <w:rPr>
          <w:rFonts w:asciiTheme="minorHAnsi" w:hAnsiTheme="minorHAnsi" w:cstheme="minorHAnsi"/>
          <w:szCs w:val="22"/>
          <w:shd w:val="clear" w:color="auto" w:fill="FFFFFF"/>
          <w:lang w:val="en-GB"/>
        </w:rPr>
      </w:pPr>
      <w:r w:rsidRPr="00DF20FD">
        <w:rPr>
          <w:rFonts w:asciiTheme="minorHAnsi" w:hAnsiTheme="minorHAnsi" w:cstheme="minorHAnsi"/>
          <w:szCs w:val="22"/>
          <w:shd w:val="clear" w:color="auto" w:fill="FFFFFF"/>
          <w:lang w:val="en-GB"/>
        </w:rPr>
        <w:t>Please find below the questions that Referees will be prompted to review regarding your submission:</w:t>
      </w:r>
    </w:p>
    <w:tbl>
      <w:tblPr>
        <w:tblStyle w:val="Tablaconcuadrcula"/>
        <w:tblW w:w="0" w:type="auto"/>
        <w:tblLayout w:type="fixed"/>
        <w:tblLook w:val="04A0" w:firstRow="1" w:lastRow="0" w:firstColumn="1" w:lastColumn="0" w:noHBand="0" w:noVBand="1"/>
      </w:tblPr>
      <w:tblGrid>
        <w:gridCol w:w="3652"/>
        <w:gridCol w:w="2126"/>
        <w:gridCol w:w="4111"/>
      </w:tblGrid>
      <w:tr w:rsidR="007519A0" w:rsidRPr="003470CB" w14:paraId="355626C3" w14:textId="77777777" w:rsidTr="00EB1099">
        <w:tc>
          <w:tcPr>
            <w:tcW w:w="3652" w:type="dxa"/>
          </w:tcPr>
          <w:p w14:paraId="5704FE5F" w14:textId="77777777" w:rsidR="007519A0" w:rsidRPr="003470CB" w:rsidRDefault="007519A0" w:rsidP="00EB1099">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Criteri</w:t>
            </w:r>
            <w:r>
              <w:rPr>
                <w:rFonts w:eastAsia="Times New Roman" w:cs="Times New Roman"/>
                <w:b/>
                <w:sz w:val="19"/>
                <w:szCs w:val="19"/>
                <w:shd w:val="clear" w:color="auto" w:fill="FFFFFF"/>
                <w:lang w:eastAsia="de-DE"/>
              </w:rPr>
              <w:t>a</w:t>
            </w:r>
          </w:p>
        </w:tc>
        <w:tc>
          <w:tcPr>
            <w:tcW w:w="2126" w:type="dxa"/>
          </w:tcPr>
          <w:p w14:paraId="759F60FE" w14:textId="77777777" w:rsidR="007519A0" w:rsidRPr="003470CB" w:rsidRDefault="007519A0" w:rsidP="00EB1099">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Grad</w:t>
            </w:r>
            <w:r>
              <w:rPr>
                <w:rFonts w:eastAsia="Times New Roman" w:cs="Times New Roman"/>
                <w:b/>
                <w:sz w:val="19"/>
                <w:szCs w:val="19"/>
                <w:shd w:val="clear" w:color="auto" w:fill="FFFFFF"/>
                <w:lang w:eastAsia="de-DE"/>
              </w:rPr>
              <w:t>e</w:t>
            </w:r>
          </w:p>
        </w:tc>
        <w:tc>
          <w:tcPr>
            <w:tcW w:w="4111" w:type="dxa"/>
          </w:tcPr>
          <w:p w14:paraId="7E58F258" w14:textId="77777777" w:rsidR="007519A0" w:rsidRPr="003470CB" w:rsidRDefault="007519A0" w:rsidP="00EB1099">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Expl</w:t>
            </w:r>
            <w:r>
              <w:rPr>
                <w:rFonts w:eastAsia="Times New Roman" w:cs="Times New Roman"/>
                <w:b/>
                <w:sz w:val="19"/>
                <w:szCs w:val="19"/>
                <w:shd w:val="clear" w:color="auto" w:fill="FFFFFF"/>
                <w:lang w:eastAsia="de-DE"/>
              </w:rPr>
              <w:t>anation</w:t>
            </w:r>
          </w:p>
        </w:tc>
      </w:tr>
      <w:tr w:rsidR="007519A0" w:rsidRPr="003470CB" w14:paraId="2AC9C611" w14:textId="77777777" w:rsidTr="00EB1099">
        <w:tc>
          <w:tcPr>
            <w:tcW w:w="3652" w:type="dxa"/>
          </w:tcPr>
          <w:p w14:paraId="4519C601" w14:textId="77777777" w:rsidR="007519A0" w:rsidRPr="00372C75" w:rsidRDefault="007519A0" w:rsidP="00EB1099">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topic of the article </w:t>
            </w:r>
            <w:r>
              <w:rPr>
                <w:rFonts w:ascii="Cambria" w:eastAsia="Times New Roman" w:hAnsi="Cambria" w:cs="Arial"/>
                <w:color w:val="111111"/>
                <w:szCs w:val="19"/>
                <w:lang w:val="en-US" w:eastAsia="en-IN"/>
              </w:rPr>
              <w:t>is appropriate for the journal.</w:t>
            </w:r>
          </w:p>
        </w:tc>
        <w:tc>
          <w:tcPr>
            <w:tcW w:w="2126" w:type="dxa"/>
            <w:vMerge w:val="restart"/>
          </w:tcPr>
          <w:p w14:paraId="08CDF2ED" w14:textId="77777777" w:rsidR="007519A0" w:rsidRPr="003470CB" w:rsidRDefault="007519A0" w:rsidP="00EB1099">
            <w:pPr>
              <w:spacing w:after="0" w:line="240" w:lineRule="auto"/>
              <w:jc w:val="left"/>
              <w:rPr>
                <w:rFonts w:ascii="Cambria" w:eastAsia="Times New Roman" w:hAnsi="Cambria" w:cs="Times New Roman"/>
                <w:color w:val="auto"/>
                <w:szCs w:val="19"/>
                <w:lang w:val="en-US" w:eastAsia="es-ES"/>
              </w:rPr>
            </w:pPr>
            <w:r w:rsidRPr="00372C75">
              <w:rPr>
                <w:rFonts w:ascii="Cambria" w:eastAsia="Times New Roman" w:hAnsi="Cambria" w:cs="Times New Roman"/>
                <w:color w:val="111111"/>
                <w:szCs w:val="19"/>
                <w:lang w:val="en-US" w:eastAsia="es-ES"/>
              </w:rPr>
              <w:t>All the criteria on the left will be graded as follows:</w:t>
            </w:r>
          </w:p>
          <w:p w14:paraId="5FED2A6A" w14:textId="77777777" w:rsidR="007519A0" w:rsidRPr="003470CB" w:rsidRDefault="007519A0" w:rsidP="007519A0">
            <w:pPr>
              <w:pStyle w:val="Prrafodelista"/>
              <w:numPr>
                <w:ilvl w:val="0"/>
                <w:numId w:val="3"/>
              </w:numPr>
              <w:rPr>
                <w:rFonts w:ascii="Cambria" w:hAnsi="Cambria"/>
                <w:color w:val="auto"/>
                <w:szCs w:val="19"/>
                <w:lang w:val="en-US"/>
              </w:rPr>
            </w:pPr>
            <w:r w:rsidRPr="00372C75">
              <w:rPr>
                <w:rFonts w:ascii="Cambria" w:hAnsi="Cambria"/>
                <w:szCs w:val="19"/>
                <w:lang w:val="en-US"/>
              </w:rPr>
              <w:t>Unacceptable</w:t>
            </w:r>
            <w:r w:rsidRPr="003470CB">
              <w:rPr>
                <w:rFonts w:ascii="Cambria" w:hAnsi="Cambria"/>
                <w:color w:val="auto"/>
                <w:szCs w:val="19"/>
                <w:lang w:val="en-US"/>
              </w:rPr>
              <w:t>.</w:t>
            </w:r>
          </w:p>
          <w:p w14:paraId="288106D1" w14:textId="77777777" w:rsidR="007519A0" w:rsidRPr="003470CB" w:rsidRDefault="007519A0" w:rsidP="007519A0">
            <w:pPr>
              <w:pStyle w:val="Prrafodelista"/>
              <w:numPr>
                <w:ilvl w:val="0"/>
                <w:numId w:val="3"/>
              </w:numPr>
              <w:rPr>
                <w:rFonts w:ascii="Cambria" w:hAnsi="Cambria"/>
                <w:color w:val="auto"/>
                <w:szCs w:val="19"/>
                <w:lang w:val="en-US"/>
              </w:rPr>
            </w:pPr>
            <w:r w:rsidRPr="00372C75">
              <w:rPr>
                <w:rFonts w:ascii="Cambria" w:hAnsi="Cambria"/>
                <w:szCs w:val="19"/>
                <w:lang w:val="en-US"/>
              </w:rPr>
              <w:t>Poor</w:t>
            </w:r>
            <w:r w:rsidRPr="003470CB">
              <w:rPr>
                <w:rFonts w:ascii="Cambria" w:hAnsi="Cambria"/>
                <w:color w:val="auto"/>
                <w:szCs w:val="19"/>
                <w:lang w:val="en-US"/>
              </w:rPr>
              <w:t>.</w:t>
            </w:r>
          </w:p>
          <w:p w14:paraId="78EF3F63" w14:textId="77777777" w:rsidR="007519A0" w:rsidRPr="003470CB" w:rsidRDefault="007519A0" w:rsidP="007519A0">
            <w:pPr>
              <w:pStyle w:val="Prrafodelista"/>
              <w:numPr>
                <w:ilvl w:val="0"/>
                <w:numId w:val="3"/>
              </w:numPr>
              <w:rPr>
                <w:rFonts w:ascii="Cambria" w:hAnsi="Cambria"/>
                <w:color w:val="auto"/>
                <w:szCs w:val="19"/>
                <w:lang w:val="en-US"/>
              </w:rPr>
            </w:pPr>
            <w:r w:rsidRPr="00372C75">
              <w:rPr>
                <w:rFonts w:ascii="Cambria" w:hAnsi="Cambria"/>
                <w:szCs w:val="19"/>
                <w:lang w:val="en-US"/>
              </w:rPr>
              <w:t>Satisfactory</w:t>
            </w:r>
            <w:r w:rsidRPr="003470CB">
              <w:rPr>
                <w:rFonts w:ascii="Cambria" w:hAnsi="Cambria"/>
                <w:color w:val="auto"/>
                <w:szCs w:val="19"/>
                <w:lang w:val="en-US"/>
              </w:rPr>
              <w:t>.</w:t>
            </w:r>
          </w:p>
          <w:p w14:paraId="0D5FB367" w14:textId="77777777" w:rsidR="007519A0" w:rsidRPr="003470CB" w:rsidRDefault="007519A0" w:rsidP="007519A0">
            <w:pPr>
              <w:pStyle w:val="Prrafodelista"/>
              <w:numPr>
                <w:ilvl w:val="0"/>
                <w:numId w:val="3"/>
              </w:numPr>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w:t>
            </w:r>
          </w:p>
          <w:p w14:paraId="2B722241" w14:textId="77777777" w:rsidR="007519A0" w:rsidRPr="003470CB" w:rsidRDefault="007519A0" w:rsidP="007519A0">
            <w:pPr>
              <w:pStyle w:val="Prrafodelista"/>
              <w:numPr>
                <w:ilvl w:val="0"/>
                <w:numId w:val="3"/>
              </w:numPr>
              <w:rPr>
                <w:rFonts w:ascii="Cambria" w:hAnsi="Cambria"/>
                <w:color w:val="auto"/>
                <w:szCs w:val="19"/>
                <w:lang w:val="en-US"/>
              </w:rPr>
            </w:pPr>
            <w:r w:rsidRPr="00372C75">
              <w:rPr>
                <w:rFonts w:ascii="Cambria" w:hAnsi="Cambria"/>
                <w:szCs w:val="19"/>
                <w:lang w:val="en-US"/>
              </w:rPr>
              <w:t>Very good</w:t>
            </w:r>
            <w:r w:rsidRPr="003470CB">
              <w:rPr>
                <w:rFonts w:ascii="Cambria" w:hAnsi="Cambria"/>
                <w:color w:val="auto"/>
                <w:szCs w:val="19"/>
                <w:lang w:val="en-US"/>
              </w:rPr>
              <w:t>.</w:t>
            </w:r>
          </w:p>
          <w:p w14:paraId="5498D50E" w14:textId="77777777" w:rsidR="007519A0" w:rsidRPr="003470CB" w:rsidRDefault="007519A0" w:rsidP="007519A0">
            <w:pPr>
              <w:pStyle w:val="Prrafodelista"/>
              <w:numPr>
                <w:ilvl w:val="0"/>
                <w:numId w:val="3"/>
              </w:numPr>
              <w:rPr>
                <w:rFonts w:ascii="Cambria" w:hAnsi="Cambria"/>
                <w:color w:val="auto"/>
                <w:szCs w:val="19"/>
                <w:lang w:val="en-US"/>
              </w:rPr>
            </w:pPr>
            <w:r w:rsidRPr="003470CB">
              <w:rPr>
                <w:rFonts w:ascii="Cambria" w:hAnsi="Cambria"/>
                <w:color w:val="auto"/>
                <w:szCs w:val="19"/>
                <w:lang w:val="en-US"/>
              </w:rPr>
              <w:t>Exce</w:t>
            </w:r>
            <w:r>
              <w:rPr>
                <w:rFonts w:ascii="Cambria" w:hAnsi="Cambria"/>
                <w:color w:val="auto"/>
                <w:szCs w:val="19"/>
                <w:lang w:val="en-US"/>
              </w:rPr>
              <w:t>llent</w:t>
            </w:r>
            <w:r w:rsidRPr="003470CB">
              <w:rPr>
                <w:rFonts w:ascii="Cambria" w:hAnsi="Cambria"/>
                <w:color w:val="auto"/>
                <w:szCs w:val="19"/>
                <w:lang w:val="en-US"/>
              </w:rPr>
              <w:t>.</w:t>
            </w:r>
          </w:p>
        </w:tc>
        <w:tc>
          <w:tcPr>
            <w:tcW w:w="4111" w:type="dxa"/>
            <w:vMerge w:val="restart"/>
          </w:tcPr>
          <w:p w14:paraId="063251D5" w14:textId="77777777" w:rsidR="007519A0" w:rsidRPr="003470CB" w:rsidRDefault="007519A0" w:rsidP="00EB1099">
            <w:pPr>
              <w:spacing w:after="120" w:line="240" w:lineRule="auto"/>
              <w:jc w:val="left"/>
              <w:rPr>
                <w:rFonts w:ascii="Cambria" w:eastAsia="Times New Roman" w:hAnsi="Cambria" w:cs="Times New Roman"/>
                <w:color w:val="auto"/>
                <w:szCs w:val="19"/>
                <w:lang w:val="en-US" w:eastAsia="es-ES"/>
              </w:rPr>
            </w:pPr>
            <w:r w:rsidRPr="00372C75">
              <w:rPr>
                <w:rFonts w:ascii="Cambria" w:hAnsi="Cambria"/>
                <w:color w:val="auto"/>
                <w:szCs w:val="19"/>
                <w:lang w:val="en-US"/>
              </w:rPr>
              <w:t>Unacceptable (</w:t>
            </w:r>
            <w:r>
              <w:rPr>
                <w:rFonts w:ascii="Cambria" w:hAnsi="Cambria"/>
                <w:color w:val="auto"/>
                <w:szCs w:val="19"/>
                <w:lang w:val="en-US"/>
              </w:rPr>
              <w:t xml:space="preserve">0): </w:t>
            </w:r>
            <w:r w:rsidRPr="00372C75">
              <w:rPr>
                <w:rFonts w:ascii="Cambria" w:hAnsi="Cambria"/>
                <w:color w:val="auto"/>
                <w:szCs w:val="19"/>
                <w:lang w:val="en-US"/>
              </w:rPr>
              <w:t>the correspond</w:t>
            </w:r>
            <w:r>
              <w:rPr>
                <w:rFonts w:ascii="Cambria" w:hAnsi="Cambria"/>
                <w:color w:val="auto"/>
                <w:szCs w:val="19"/>
                <w:lang w:val="en-US"/>
              </w:rPr>
              <w:t>ing criterion is not acceptable.</w:t>
            </w:r>
          </w:p>
          <w:p w14:paraId="537A0064" w14:textId="77777777" w:rsidR="007519A0" w:rsidRPr="003470CB" w:rsidRDefault="007519A0" w:rsidP="00EB1099">
            <w:pPr>
              <w:spacing w:after="120" w:line="240" w:lineRule="auto"/>
              <w:jc w:val="left"/>
              <w:rPr>
                <w:rFonts w:ascii="Cambria" w:hAnsi="Cambria"/>
                <w:color w:val="auto"/>
                <w:szCs w:val="19"/>
                <w:lang w:val="en-US"/>
              </w:rPr>
            </w:pPr>
            <w:r w:rsidRPr="00372C75">
              <w:rPr>
                <w:rFonts w:ascii="Cambria" w:hAnsi="Cambria"/>
                <w:color w:val="auto"/>
                <w:szCs w:val="19"/>
                <w:lang w:val="en-US"/>
              </w:rPr>
              <w:t>Poor (</w:t>
            </w:r>
            <w:r>
              <w:rPr>
                <w:rFonts w:ascii="Cambria" w:hAnsi="Cambria"/>
                <w:color w:val="auto"/>
                <w:szCs w:val="19"/>
                <w:lang w:val="en-US"/>
              </w:rPr>
              <w:t xml:space="preserve">1): </w:t>
            </w:r>
            <w:r w:rsidRPr="00372C75">
              <w:rPr>
                <w:rFonts w:ascii="Cambria" w:hAnsi="Cambria"/>
                <w:color w:val="auto"/>
                <w:szCs w:val="19"/>
                <w:lang w:val="en-US"/>
              </w:rPr>
              <w:t>the corresponding criterion is of unsatisfactory quality and needs extensive revision.</w:t>
            </w:r>
          </w:p>
          <w:p w14:paraId="0A6DD605" w14:textId="77777777" w:rsidR="007519A0" w:rsidRPr="003470CB" w:rsidRDefault="007519A0" w:rsidP="00EB1099">
            <w:pPr>
              <w:spacing w:after="120" w:line="240" w:lineRule="auto"/>
              <w:jc w:val="left"/>
              <w:rPr>
                <w:rFonts w:ascii="Cambria" w:hAnsi="Cambria"/>
                <w:color w:val="auto"/>
                <w:szCs w:val="19"/>
                <w:lang w:val="en-US"/>
              </w:rPr>
            </w:pPr>
            <w:r w:rsidRPr="00372C75">
              <w:rPr>
                <w:rFonts w:ascii="Cambria" w:hAnsi="Cambria"/>
                <w:color w:val="auto"/>
                <w:szCs w:val="19"/>
                <w:lang w:val="en-US"/>
              </w:rPr>
              <w:t>Satisfactory (</w:t>
            </w:r>
            <w:r>
              <w:rPr>
                <w:rFonts w:ascii="Cambria" w:hAnsi="Cambria"/>
                <w:color w:val="auto"/>
                <w:szCs w:val="19"/>
                <w:lang w:val="en-US"/>
              </w:rPr>
              <w:t xml:space="preserve">2): </w:t>
            </w:r>
            <w:r w:rsidRPr="00372C75">
              <w:rPr>
                <w:rFonts w:ascii="Cambria" w:hAnsi="Cambria"/>
                <w:color w:val="auto"/>
                <w:szCs w:val="19"/>
                <w:lang w:val="en-US"/>
              </w:rPr>
              <w:t xml:space="preserve">the corresponding criterion is of good quality </w:t>
            </w:r>
            <w:r>
              <w:rPr>
                <w:rFonts w:ascii="Cambria" w:hAnsi="Cambria"/>
                <w:color w:val="auto"/>
                <w:szCs w:val="19"/>
                <w:lang w:val="en-US"/>
              </w:rPr>
              <w:t>but</w:t>
            </w:r>
            <w:r w:rsidRPr="00372C75">
              <w:rPr>
                <w:rFonts w:ascii="Cambria" w:hAnsi="Cambria"/>
                <w:color w:val="auto"/>
                <w:szCs w:val="19"/>
                <w:lang w:val="en-US"/>
              </w:rPr>
              <w:t xml:space="preserve"> needs some careful editorial revision.</w:t>
            </w:r>
          </w:p>
          <w:p w14:paraId="32B8418D" w14:textId="77777777" w:rsidR="007519A0" w:rsidRPr="003470CB" w:rsidRDefault="007519A0" w:rsidP="00EB1099">
            <w:pPr>
              <w:spacing w:after="120" w:line="240" w:lineRule="auto"/>
              <w:jc w:val="left"/>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 xml:space="preserve"> (3): </w:t>
            </w:r>
            <w:r w:rsidRPr="00372C75">
              <w:rPr>
                <w:rFonts w:ascii="Cambria" w:hAnsi="Cambria"/>
                <w:color w:val="auto"/>
                <w:szCs w:val="19"/>
                <w:lang w:val="en-US"/>
              </w:rPr>
              <w:t>the corresponding criterion is of high quality and may need minor revision.</w:t>
            </w:r>
          </w:p>
          <w:p w14:paraId="61B79FDA" w14:textId="77777777" w:rsidR="007519A0" w:rsidRPr="003470CB" w:rsidRDefault="007519A0" w:rsidP="00EB1099">
            <w:pPr>
              <w:spacing w:after="120" w:line="240" w:lineRule="auto"/>
              <w:jc w:val="left"/>
              <w:rPr>
                <w:rFonts w:ascii="Cambria" w:hAnsi="Cambria"/>
                <w:color w:val="auto"/>
                <w:szCs w:val="19"/>
                <w:lang w:val="en-US"/>
              </w:rPr>
            </w:pPr>
            <w:r>
              <w:rPr>
                <w:rFonts w:ascii="Cambria" w:hAnsi="Cambria"/>
                <w:color w:val="auto"/>
                <w:szCs w:val="19"/>
                <w:lang w:val="en-US"/>
              </w:rPr>
              <w:t xml:space="preserve">Very good </w:t>
            </w:r>
            <w:r w:rsidRPr="00372C75">
              <w:rPr>
                <w:rFonts w:ascii="Cambria" w:hAnsi="Cambria"/>
                <w:color w:val="auto"/>
                <w:szCs w:val="19"/>
                <w:lang w:val="en-US"/>
              </w:rPr>
              <w:t>(4)</w:t>
            </w:r>
            <w:r>
              <w:rPr>
                <w:rFonts w:ascii="Cambria" w:hAnsi="Cambria"/>
                <w:color w:val="auto"/>
                <w:szCs w:val="19"/>
                <w:lang w:val="en-US"/>
              </w:rPr>
              <w:t>:</w:t>
            </w:r>
            <w:r w:rsidRPr="00372C75">
              <w:rPr>
                <w:rFonts w:ascii="Cambria" w:hAnsi="Cambria"/>
                <w:color w:val="auto"/>
                <w:szCs w:val="19"/>
                <w:lang w:val="en-US"/>
              </w:rPr>
              <w:t xml:space="preserve"> the correspondi</w:t>
            </w:r>
            <w:r>
              <w:rPr>
                <w:rFonts w:ascii="Cambria" w:hAnsi="Cambria"/>
                <w:color w:val="auto"/>
                <w:szCs w:val="19"/>
                <w:lang w:val="en-US"/>
              </w:rPr>
              <w:t>ng criterion is of high quality, but can be improved or completed.</w:t>
            </w:r>
          </w:p>
          <w:p w14:paraId="5C7C6208" w14:textId="77777777" w:rsidR="007519A0" w:rsidRPr="003470CB" w:rsidRDefault="007519A0" w:rsidP="00EB1099">
            <w:pPr>
              <w:spacing w:after="0" w:line="240" w:lineRule="auto"/>
              <w:rPr>
                <w:rFonts w:ascii="Cambria" w:eastAsia="Times New Roman" w:hAnsi="Cambria" w:cs="Times New Roman"/>
                <w:color w:val="auto"/>
                <w:szCs w:val="19"/>
                <w:lang w:val="en-US" w:eastAsia="es-ES"/>
              </w:rPr>
            </w:pPr>
            <w:r>
              <w:rPr>
                <w:rFonts w:ascii="Cambria" w:hAnsi="Cambria"/>
                <w:color w:val="auto"/>
                <w:szCs w:val="19"/>
                <w:lang w:val="en-US"/>
              </w:rPr>
              <w:t xml:space="preserve">Excellent (5): </w:t>
            </w:r>
            <w:r w:rsidRPr="00372C75">
              <w:rPr>
                <w:rFonts w:ascii="Cambria" w:hAnsi="Cambria"/>
                <w:color w:val="auto"/>
                <w:szCs w:val="19"/>
                <w:lang w:val="en-US"/>
              </w:rPr>
              <w:t>the corresponding criterion is acceptable without additional editorial revision.</w:t>
            </w:r>
          </w:p>
        </w:tc>
      </w:tr>
      <w:tr w:rsidR="007519A0" w:rsidRPr="003470CB" w14:paraId="230BF1E0" w14:textId="77777777" w:rsidTr="00EB1099">
        <w:tc>
          <w:tcPr>
            <w:tcW w:w="3652" w:type="dxa"/>
          </w:tcPr>
          <w:p w14:paraId="19C04901" w14:textId="77777777" w:rsidR="007519A0" w:rsidRPr="003470CB" w:rsidRDefault="007519A0" w:rsidP="00EB1099">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abstract </w:t>
            </w:r>
            <w:r>
              <w:rPr>
                <w:rFonts w:ascii="Cambria" w:eastAsia="Times New Roman" w:hAnsi="Cambria" w:cs="Arial"/>
                <w:color w:val="111111"/>
                <w:szCs w:val="19"/>
                <w:lang w:val="en-US" w:eastAsia="en-IN"/>
              </w:rPr>
              <w:t xml:space="preserve">is </w:t>
            </w:r>
            <w:r w:rsidRPr="00372C75">
              <w:rPr>
                <w:rFonts w:ascii="Cambria" w:eastAsia="Times New Roman" w:hAnsi="Cambria" w:cs="Arial"/>
                <w:color w:val="111111"/>
                <w:szCs w:val="19"/>
                <w:lang w:val="en-US" w:eastAsia="en-IN"/>
              </w:rPr>
              <w:t>an acc</w:t>
            </w:r>
            <w:r>
              <w:rPr>
                <w:rFonts w:ascii="Cambria" w:eastAsia="Times New Roman" w:hAnsi="Cambria" w:cs="Arial"/>
                <w:color w:val="111111"/>
                <w:szCs w:val="19"/>
                <w:lang w:val="en-US" w:eastAsia="en-IN"/>
              </w:rPr>
              <w:t>urate reflection of the content of the article.</w:t>
            </w:r>
          </w:p>
        </w:tc>
        <w:tc>
          <w:tcPr>
            <w:tcW w:w="2126" w:type="dxa"/>
            <w:vMerge/>
          </w:tcPr>
          <w:p w14:paraId="00BD6224" w14:textId="77777777" w:rsidR="007519A0" w:rsidRPr="003470CB" w:rsidRDefault="007519A0" w:rsidP="00EB1099">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7C6AAA15" w14:textId="77777777" w:rsidR="007519A0" w:rsidRPr="003470CB" w:rsidRDefault="007519A0" w:rsidP="00EB1099">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7519A0" w:rsidRPr="003470CB" w14:paraId="553FF123" w14:textId="77777777" w:rsidTr="00EB1099">
        <w:tc>
          <w:tcPr>
            <w:tcW w:w="3652" w:type="dxa"/>
          </w:tcPr>
          <w:p w14:paraId="1C4AE230" w14:textId="77777777" w:rsidR="007519A0" w:rsidRPr="003470CB" w:rsidRDefault="007519A0" w:rsidP="00EB1099">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Quality of writing and presentation correspond with academic good practices and APA 7ª manual of style.</w:t>
            </w:r>
          </w:p>
        </w:tc>
        <w:tc>
          <w:tcPr>
            <w:tcW w:w="2126" w:type="dxa"/>
            <w:vMerge/>
          </w:tcPr>
          <w:p w14:paraId="7FD40DAC" w14:textId="77777777" w:rsidR="007519A0" w:rsidRPr="003470CB" w:rsidRDefault="007519A0" w:rsidP="00EB1099">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051D6F35" w14:textId="77777777" w:rsidR="007519A0" w:rsidRPr="003470CB" w:rsidRDefault="007519A0" w:rsidP="00EB1099">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7519A0" w:rsidRPr="003470CB" w14:paraId="0BCFC2E6" w14:textId="77777777" w:rsidTr="00EB1099">
        <w:trPr>
          <w:trHeight w:val="57"/>
        </w:trPr>
        <w:tc>
          <w:tcPr>
            <w:tcW w:w="3652" w:type="dxa"/>
          </w:tcPr>
          <w:p w14:paraId="11129DFD" w14:textId="77777777" w:rsidR="007519A0" w:rsidRPr="003470CB" w:rsidRDefault="007519A0" w:rsidP="00EB1099">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T</w:t>
            </w:r>
            <w:r w:rsidRPr="00372C75">
              <w:rPr>
                <w:rFonts w:ascii="Cambria" w:eastAsia="Times New Roman" w:hAnsi="Cambria" w:cs="Arial"/>
                <w:color w:val="111111"/>
                <w:szCs w:val="19"/>
                <w:lang w:val="en-US" w:eastAsia="en-IN"/>
              </w:rPr>
              <w:t xml:space="preserve">he </w:t>
            </w:r>
            <w:r>
              <w:rPr>
                <w:rFonts w:ascii="Cambria" w:eastAsia="Times New Roman" w:hAnsi="Cambria" w:cs="Arial"/>
                <w:color w:val="111111"/>
                <w:szCs w:val="19"/>
                <w:lang w:val="en-US" w:eastAsia="en-IN"/>
              </w:rPr>
              <w:t>methodology, analysi</w:t>
            </w:r>
            <w:r w:rsidRPr="00372C75">
              <w:rPr>
                <w:rFonts w:ascii="Cambria" w:eastAsia="Times New Roman" w:hAnsi="Cambria" w:cs="Arial"/>
                <w:color w:val="111111"/>
                <w:szCs w:val="19"/>
                <w:lang w:val="en-US" w:eastAsia="en-IN"/>
              </w:rPr>
              <w:t>s</w:t>
            </w:r>
            <w:r>
              <w:rPr>
                <w:rFonts w:ascii="Cambria" w:eastAsia="Times New Roman" w:hAnsi="Cambria" w:cs="Arial"/>
                <w:color w:val="111111"/>
                <w:szCs w:val="19"/>
                <w:lang w:val="en-US" w:eastAsia="en-IN"/>
              </w:rPr>
              <w:t>,</w:t>
            </w:r>
            <w:r w:rsidRPr="00372C75">
              <w:rPr>
                <w:rFonts w:ascii="Cambria" w:eastAsia="Times New Roman" w:hAnsi="Cambria" w:cs="Arial"/>
                <w:color w:val="111111"/>
                <w:szCs w:val="19"/>
                <w:lang w:val="en-US" w:eastAsia="en-IN"/>
              </w:rPr>
              <w:t xml:space="preserve"> and interpretation of th</w:t>
            </w:r>
            <w:r>
              <w:rPr>
                <w:rFonts w:ascii="Cambria" w:eastAsia="Times New Roman" w:hAnsi="Cambria" w:cs="Arial"/>
                <w:color w:val="111111"/>
                <w:szCs w:val="19"/>
                <w:lang w:val="en-US" w:eastAsia="en-IN"/>
              </w:rPr>
              <w:t>e data are clear and understandable.</w:t>
            </w:r>
          </w:p>
        </w:tc>
        <w:tc>
          <w:tcPr>
            <w:tcW w:w="2126" w:type="dxa"/>
            <w:vMerge/>
          </w:tcPr>
          <w:p w14:paraId="1243B753" w14:textId="77777777" w:rsidR="007519A0" w:rsidRPr="003470CB" w:rsidRDefault="007519A0" w:rsidP="00EB1099">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4ADC9869" w14:textId="77777777" w:rsidR="007519A0" w:rsidRPr="003470CB" w:rsidRDefault="007519A0" w:rsidP="00EB1099">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7519A0" w:rsidRPr="003470CB" w14:paraId="695F5AD2" w14:textId="77777777" w:rsidTr="00EB1099">
        <w:tc>
          <w:tcPr>
            <w:tcW w:w="3652" w:type="dxa"/>
          </w:tcPr>
          <w:p w14:paraId="3C74A15C" w14:textId="77777777" w:rsidR="007519A0" w:rsidRPr="003470CB" w:rsidRDefault="007519A0" w:rsidP="00EB1099">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Times New Roman"/>
                <w:color w:val="auto"/>
                <w:szCs w:val="19"/>
                <w:lang w:val="en-US" w:eastAsia="es-ES"/>
              </w:rPr>
              <w:t>F</w:t>
            </w:r>
            <w:r w:rsidRPr="00372C75">
              <w:rPr>
                <w:rFonts w:ascii="Cambria" w:eastAsia="Times New Roman" w:hAnsi="Cambria" w:cs="Times New Roman"/>
                <w:color w:val="auto"/>
                <w:szCs w:val="19"/>
                <w:lang w:val="en-US" w:eastAsia="es-ES"/>
              </w:rPr>
              <w:t>igures and tables</w:t>
            </w:r>
            <w:r>
              <w:rPr>
                <w:rFonts w:ascii="Cambria" w:eastAsia="Times New Roman" w:hAnsi="Cambria" w:cs="Times New Roman"/>
                <w:color w:val="auto"/>
                <w:szCs w:val="19"/>
                <w:lang w:val="en-US" w:eastAsia="es-ES"/>
              </w:rPr>
              <w:t xml:space="preserve"> are clear and justified.</w:t>
            </w:r>
          </w:p>
        </w:tc>
        <w:tc>
          <w:tcPr>
            <w:tcW w:w="2126" w:type="dxa"/>
            <w:vMerge/>
          </w:tcPr>
          <w:p w14:paraId="615F1BEA" w14:textId="77777777" w:rsidR="007519A0" w:rsidRPr="003470CB" w:rsidRDefault="007519A0" w:rsidP="00EB1099">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18BEC384" w14:textId="77777777" w:rsidR="007519A0" w:rsidRPr="003470CB" w:rsidRDefault="007519A0" w:rsidP="00EB1099">
            <w:pPr>
              <w:spacing w:after="0" w:line="240" w:lineRule="auto"/>
              <w:jc w:val="left"/>
              <w:rPr>
                <w:rFonts w:ascii="Cambria" w:eastAsia="Times New Roman" w:hAnsi="Cambria" w:cs="Times New Roman"/>
                <w:color w:val="auto"/>
                <w:szCs w:val="19"/>
                <w:lang w:val="en-US" w:eastAsia="es-ES"/>
              </w:rPr>
            </w:pPr>
          </w:p>
        </w:tc>
      </w:tr>
      <w:tr w:rsidR="007519A0" w:rsidRPr="003470CB" w14:paraId="3C6F15D5" w14:textId="77777777" w:rsidTr="00EB1099">
        <w:tc>
          <w:tcPr>
            <w:tcW w:w="3652" w:type="dxa"/>
          </w:tcPr>
          <w:p w14:paraId="0A2C0927" w14:textId="77777777" w:rsidR="007519A0" w:rsidRPr="003470CB" w:rsidRDefault="007519A0" w:rsidP="00EB1099">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references </w:t>
            </w:r>
            <w:r>
              <w:rPr>
                <w:rFonts w:ascii="Cambria" w:eastAsia="Times New Roman" w:hAnsi="Cambria" w:cs="Arial"/>
                <w:color w:val="111111"/>
                <w:szCs w:val="19"/>
                <w:lang w:val="en-US" w:eastAsia="en-IN"/>
              </w:rPr>
              <w:t>are relevant, contemporary, and complete.</w:t>
            </w:r>
          </w:p>
        </w:tc>
        <w:tc>
          <w:tcPr>
            <w:tcW w:w="2126" w:type="dxa"/>
            <w:vMerge/>
          </w:tcPr>
          <w:p w14:paraId="5667CEFF" w14:textId="77777777" w:rsidR="007519A0" w:rsidRPr="003470CB" w:rsidRDefault="007519A0" w:rsidP="00EB1099">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677CDE75" w14:textId="77777777" w:rsidR="007519A0" w:rsidRPr="003470CB" w:rsidRDefault="007519A0" w:rsidP="00EB1099">
            <w:pPr>
              <w:spacing w:after="0" w:line="240" w:lineRule="auto"/>
              <w:jc w:val="left"/>
              <w:rPr>
                <w:rFonts w:ascii="Cambria" w:eastAsia="Times New Roman" w:hAnsi="Cambria" w:cs="Times New Roman"/>
                <w:color w:val="auto"/>
                <w:szCs w:val="19"/>
                <w:lang w:val="en-US" w:eastAsia="es-ES"/>
              </w:rPr>
            </w:pPr>
          </w:p>
        </w:tc>
      </w:tr>
      <w:tr w:rsidR="007519A0" w:rsidRPr="003470CB" w14:paraId="436CF4F6" w14:textId="77777777" w:rsidTr="00EB1099">
        <w:tc>
          <w:tcPr>
            <w:tcW w:w="3652" w:type="dxa"/>
          </w:tcPr>
          <w:p w14:paraId="0CA5525E" w14:textId="77777777" w:rsidR="007519A0" w:rsidRPr="003470CB" w:rsidRDefault="007519A0" w:rsidP="00EB1099">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The article is a relevant and significant contribution to this research field.</w:t>
            </w:r>
          </w:p>
        </w:tc>
        <w:tc>
          <w:tcPr>
            <w:tcW w:w="2126" w:type="dxa"/>
            <w:vMerge/>
          </w:tcPr>
          <w:p w14:paraId="3D55864A" w14:textId="77777777" w:rsidR="007519A0" w:rsidRPr="003470CB" w:rsidRDefault="007519A0" w:rsidP="00EB1099">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150D89D2" w14:textId="77777777" w:rsidR="007519A0" w:rsidRPr="003470CB" w:rsidRDefault="007519A0" w:rsidP="00EB1099">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7519A0" w:rsidRPr="003470CB" w14:paraId="49C174A4" w14:textId="77777777" w:rsidTr="00EB1099">
        <w:tc>
          <w:tcPr>
            <w:tcW w:w="9889" w:type="dxa"/>
            <w:gridSpan w:val="3"/>
          </w:tcPr>
          <w:p w14:paraId="45FE59A2" w14:textId="77777777" w:rsidR="007519A0" w:rsidRPr="003470CB" w:rsidRDefault="007519A0" w:rsidP="00EB1099">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r w:rsidRPr="003470CB">
              <w:rPr>
                <w:rFonts w:ascii="Cambria" w:eastAsia="Times New Roman" w:hAnsi="Cambria" w:cs="Times New Roman"/>
                <w:sz w:val="19"/>
                <w:szCs w:val="19"/>
                <w:lang w:eastAsia="es-ES"/>
              </w:rPr>
              <w:t xml:space="preserve">* </w:t>
            </w:r>
            <w:r w:rsidRPr="00372C75">
              <w:rPr>
                <w:rFonts w:ascii="Cambria" w:eastAsia="Times New Roman" w:hAnsi="Cambria" w:cs="Times New Roman"/>
                <w:sz w:val="19"/>
                <w:szCs w:val="19"/>
                <w:lang w:eastAsia="es-ES"/>
              </w:rPr>
              <w:t xml:space="preserve">Articles normally include: abstract, keywords, introduction, methodology, </w:t>
            </w:r>
            <w:r>
              <w:rPr>
                <w:rFonts w:ascii="Cambria" w:eastAsia="Times New Roman" w:hAnsi="Cambria" w:cs="Times New Roman"/>
                <w:sz w:val="19"/>
                <w:szCs w:val="19"/>
                <w:lang w:eastAsia="es-ES"/>
              </w:rPr>
              <w:t>objectives, analysi</w:t>
            </w:r>
            <w:r w:rsidRPr="00372C75">
              <w:rPr>
                <w:rFonts w:ascii="Cambria" w:eastAsia="Times New Roman" w:hAnsi="Cambria" w:cs="Times New Roman"/>
                <w:sz w:val="19"/>
                <w:szCs w:val="19"/>
                <w:lang w:eastAsia="es-ES"/>
              </w:rPr>
              <w:t xml:space="preserve">s, results, conclusions, and references. </w:t>
            </w:r>
            <w:r>
              <w:rPr>
                <w:rFonts w:ascii="Cambria" w:eastAsia="Times New Roman" w:hAnsi="Cambria" w:cs="Times New Roman"/>
                <w:sz w:val="19"/>
                <w:szCs w:val="19"/>
                <w:lang w:eastAsia="es-ES"/>
              </w:rPr>
              <w:t>Changes in the structure of the text are accepted if they are justified.</w:t>
            </w:r>
          </w:p>
        </w:tc>
      </w:tr>
    </w:tbl>
    <w:p w14:paraId="265B6BA7" w14:textId="77777777" w:rsidR="00802C79" w:rsidRDefault="00802C79" w:rsidP="00802C79"/>
    <w:p w14:paraId="092B1651" w14:textId="77777777" w:rsidR="000D0F73" w:rsidRDefault="000D0F73">
      <w:r>
        <w:br w:type="page"/>
      </w:r>
    </w:p>
    <w:p w14:paraId="5503DC65" w14:textId="77777777" w:rsidR="000D0F73" w:rsidRDefault="000D0F73" w:rsidP="000D0F73">
      <w:pPr>
        <w:pStyle w:val="PaperTitle"/>
        <w:tabs>
          <w:tab w:val="left" w:pos="2977"/>
        </w:tabs>
        <w:jc w:val="center"/>
        <w:outlineLvl w:val="0"/>
        <w:rPr>
          <w:bCs/>
          <w:smallCaps/>
          <w:szCs w:val="32"/>
        </w:rPr>
      </w:pPr>
    </w:p>
    <w:p w14:paraId="4F84219E" w14:textId="77777777" w:rsidR="00802C79" w:rsidRPr="00AD29FD" w:rsidRDefault="00802C79" w:rsidP="00802C79">
      <w:pPr>
        <w:pStyle w:val="PaperTitle"/>
        <w:tabs>
          <w:tab w:val="left" w:pos="2977"/>
        </w:tabs>
        <w:spacing w:after="120"/>
        <w:contextualSpacing w:val="0"/>
        <w:jc w:val="center"/>
        <w:outlineLvl w:val="0"/>
        <w:rPr>
          <w:bCs/>
          <w:smallCaps/>
          <w:szCs w:val="32"/>
        </w:rPr>
      </w:pPr>
      <w:r w:rsidRPr="00AD29FD">
        <w:rPr>
          <w:bCs/>
          <w:smallCaps/>
          <w:szCs w:val="32"/>
        </w:rPr>
        <w:t>Title (12 words maximum)</w:t>
      </w:r>
    </w:p>
    <w:p w14:paraId="1B0A79C0" w14:textId="77777777" w:rsidR="00802C79" w:rsidRPr="00AD29FD" w:rsidRDefault="00802C79" w:rsidP="00802C79">
      <w:pPr>
        <w:pStyle w:val="PaperTitle"/>
        <w:spacing w:before="120"/>
        <w:jc w:val="center"/>
        <w:outlineLvl w:val="0"/>
        <w:rPr>
          <w:sz w:val="28"/>
          <w:szCs w:val="28"/>
        </w:rPr>
      </w:pPr>
      <w:r w:rsidRPr="00AD29FD">
        <w:rPr>
          <w:sz w:val="28"/>
          <w:szCs w:val="28"/>
        </w:rPr>
        <w:t>Subtitle</w:t>
      </w:r>
    </w:p>
    <w:p w14:paraId="15C93064" w14:textId="77777777" w:rsidR="000D0F73" w:rsidRDefault="000D0F73" w:rsidP="000D0F73">
      <w:pPr>
        <w:pStyle w:val="PaperTitle"/>
        <w:jc w:val="left"/>
        <w:outlineLvl w:val="0"/>
      </w:pPr>
    </w:p>
    <w:p w14:paraId="6252312F" w14:textId="77777777" w:rsidR="000D0F73" w:rsidRDefault="000D0F73" w:rsidP="000D0F73">
      <w:pPr>
        <w:pStyle w:val="PaperTitle"/>
        <w:jc w:val="left"/>
        <w:outlineLvl w:val="0"/>
        <w:sectPr w:rsidR="000D0F73" w:rsidSect="002522AD">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560" w:left="1418" w:header="709" w:footer="709" w:gutter="0"/>
          <w:pgNumType w:start="1"/>
          <w:cols w:space="708"/>
          <w:docGrid w:linePitch="360"/>
        </w:sectPr>
      </w:pPr>
    </w:p>
    <w:p w14:paraId="0635D582" w14:textId="04B7D98D" w:rsidR="000D0F73" w:rsidRPr="00B94554" w:rsidRDefault="000D0F73" w:rsidP="000D0F73">
      <w:pPr>
        <w:pStyle w:val="PaperTitle"/>
        <w:spacing w:before="120" w:after="120" w:line="240" w:lineRule="auto"/>
        <w:contextualSpacing w:val="0"/>
        <w:jc w:val="center"/>
        <w:outlineLvl w:val="0"/>
        <w:rPr>
          <w:b w:val="0"/>
          <w:smallCaps/>
          <w:sz w:val="24"/>
          <w:szCs w:val="24"/>
        </w:rPr>
      </w:pPr>
      <w:r>
        <w:rPr>
          <w:b w:val="0"/>
          <w:smallCaps/>
          <w:sz w:val="24"/>
          <w:szCs w:val="24"/>
        </w:rPr>
        <w:lastRenderedPageBreak/>
        <w:t>Aut</w:t>
      </w:r>
      <w:r w:rsidR="00802C79">
        <w:rPr>
          <w:b w:val="0"/>
          <w:smallCaps/>
          <w:sz w:val="24"/>
          <w:szCs w:val="24"/>
        </w:rPr>
        <w:t>h</w:t>
      </w:r>
      <w:r>
        <w:rPr>
          <w:b w:val="0"/>
          <w:smallCaps/>
          <w:sz w:val="24"/>
          <w:szCs w:val="24"/>
        </w:rPr>
        <w:t xml:space="preserve">or 1 </w:t>
      </w:r>
      <w:r w:rsidRPr="00216736">
        <w:rPr>
          <w:b w:val="0"/>
          <w:smallCaps/>
          <w:sz w:val="24"/>
          <w:szCs w:val="24"/>
          <w:vertAlign w:val="superscript"/>
        </w:rPr>
        <w:t>1</w:t>
      </w:r>
      <w:r>
        <w:rPr>
          <w:b w:val="0"/>
          <w:smallCaps/>
          <w:sz w:val="24"/>
          <w:szCs w:val="24"/>
        </w:rPr>
        <w:t xml:space="preserve">, </w:t>
      </w:r>
      <w:r w:rsidR="00802C79">
        <w:rPr>
          <w:b w:val="0"/>
          <w:smallCaps/>
          <w:sz w:val="24"/>
          <w:szCs w:val="24"/>
        </w:rPr>
        <w:t xml:space="preserve">Author </w:t>
      </w:r>
      <w:r>
        <w:rPr>
          <w:b w:val="0"/>
          <w:smallCaps/>
          <w:sz w:val="24"/>
          <w:szCs w:val="24"/>
        </w:rPr>
        <w:t xml:space="preserve">2 </w:t>
      </w:r>
      <w:r w:rsidRPr="00216736">
        <w:rPr>
          <w:b w:val="0"/>
          <w:smallCaps/>
          <w:sz w:val="24"/>
          <w:szCs w:val="24"/>
          <w:vertAlign w:val="superscript"/>
        </w:rPr>
        <w:t>2</w:t>
      </w:r>
      <w:r>
        <w:rPr>
          <w:b w:val="0"/>
          <w:smallCaps/>
          <w:sz w:val="24"/>
          <w:szCs w:val="24"/>
        </w:rPr>
        <w:t xml:space="preserve">, </w:t>
      </w:r>
      <w:r w:rsidR="00802C79">
        <w:rPr>
          <w:b w:val="0"/>
          <w:smallCaps/>
          <w:sz w:val="24"/>
          <w:szCs w:val="24"/>
        </w:rPr>
        <w:t xml:space="preserve">Author </w:t>
      </w:r>
      <w:r>
        <w:rPr>
          <w:b w:val="0"/>
          <w:smallCaps/>
          <w:sz w:val="24"/>
          <w:szCs w:val="24"/>
        </w:rPr>
        <w:t xml:space="preserve">3 </w:t>
      </w:r>
      <w:r w:rsidR="003C1351">
        <w:rPr>
          <w:b w:val="0"/>
          <w:smallCaps/>
          <w:sz w:val="24"/>
          <w:szCs w:val="24"/>
          <w:vertAlign w:val="superscript"/>
        </w:rPr>
        <w:t>3</w:t>
      </w:r>
    </w:p>
    <w:p w14:paraId="5A4C9240" w14:textId="77AEDD02" w:rsidR="000D0F73" w:rsidRPr="00AD29FD" w:rsidRDefault="000D0F73" w:rsidP="000D0F73">
      <w:pPr>
        <w:pStyle w:val="PaperTitle"/>
        <w:spacing w:after="0" w:line="240" w:lineRule="auto"/>
        <w:contextualSpacing w:val="0"/>
        <w:jc w:val="center"/>
        <w:outlineLvl w:val="0"/>
        <w:rPr>
          <w:b w:val="0"/>
          <w:sz w:val="22"/>
          <w:szCs w:val="22"/>
        </w:rPr>
      </w:pPr>
      <w:r w:rsidRPr="00AD29FD">
        <w:rPr>
          <w:b w:val="0"/>
          <w:sz w:val="22"/>
          <w:szCs w:val="22"/>
          <w:vertAlign w:val="superscript"/>
        </w:rPr>
        <w:t>1</w:t>
      </w:r>
      <w:r w:rsidRPr="00AD29FD">
        <w:rPr>
          <w:b w:val="0"/>
          <w:sz w:val="22"/>
          <w:szCs w:val="22"/>
        </w:rPr>
        <w:t xml:space="preserve"> </w:t>
      </w:r>
      <w:r w:rsidR="00802C79" w:rsidRPr="00AD29FD">
        <w:rPr>
          <w:b w:val="0"/>
          <w:sz w:val="22"/>
          <w:szCs w:val="22"/>
        </w:rPr>
        <w:t>University</w:t>
      </w:r>
      <w:r w:rsidRPr="00AD29FD">
        <w:rPr>
          <w:b w:val="0"/>
          <w:sz w:val="22"/>
          <w:szCs w:val="22"/>
        </w:rPr>
        <w:t xml:space="preserve">, </w:t>
      </w:r>
      <w:r w:rsidR="00802C79" w:rsidRPr="00AD29FD">
        <w:rPr>
          <w:b w:val="0"/>
          <w:sz w:val="22"/>
          <w:szCs w:val="22"/>
        </w:rPr>
        <w:t>Country</w:t>
      </w:r>
    </w:p>
    <w:p w14:paraId="469379AA" w14:textId="2597BF0C" w:rsidR="000D0F73" w:rsidRPr="00AD29FD" w:rsidRDefault="000D0F73" w:rsidP="000D0F73">
      <w:pPr>
        <w:pStyle w:val="PaperTitle"/>
        <w:spacing w:after="0" w:line="240" w:lineRule="auto"/>
        <w:contextualSpacing w:val="0"/>
        <w:jc w:val="center"/>
        <w:outlineLvl w:val="0"/>
        <w:rPr>
          <w:b w:val="0"/>
          <w:sz w:val="22"/>
          <w:szCs w:val="22"/>
        </w:rPr>
      </w:pPr>
      <w:r w:rsidRPr="00AD29FD">
        <w:rPr>
          <w:b w:val="0"/>
          <w:sz w:val="22"/>
          <w:szCs w:val="22"/>
          <w:vertAlign w:val="superscript"/>
        </w:rPr>
        <w:t>2</w:t>
      </w:r>
      <w:r w:rsidRPr="00AD29FD">
        <w:rPr>
          <w:b w:val="0"/>
          <w:sz w:val="22"/>
          <w:szCs w:val="22"/>
        </w:rPr>
        <w:t xml:space="preserve"> </w:t>
      </w:r>
      <w:r w:rsidR="00802C79" w:rsidRPr="00AD29FD">
        <w:rPr>
          <w:b w:val="0"/>
          <w:sz w:val="22"/>
          <w:szCs w:val="22"/>
        </w:rPr>
        <w:t>University, Country</w:t>
      </w:r>
    </w:p>
    <w:p w14:paraId="22AF557D" w14:textId="2918DC5D" w:rsidR="000D0F73" w:rsidRPr="00AD29FD" w:rsidRDefault="000D0F73" w:rsidP="000D0F73">
      <w:pPr>
        <w:pStyle w:val="PaperTitle"/>
        <w:spacing w:after="0" w:line="240" w:lineRule="auto"/>
        <w:contextualSpacing w:val="0"/>
        <w:jc w:val="center"/>
        <w:outlineLvl w:val="0"/>
        <w:rPr>
          <w:b w:val="0"/>
          <w:sz w:val="22"/>
          <w:szCs w:val="22"/>
        </w:rPr>
      </w:pPr>
      <w:r w:rsidRPr="00216736">
        <w:rPr>
          <w:b w:val="0"/>
          <w:smallCaps/>
          <w:sz w:val="24"/>
          <w:szCs w:val="24"/>
          <w:vertAlign w:val="superscript"/>
        </w:rPr>
        <w:t>3</w:t>
      </w:r>
      <w:r>
        <w:rPr>
          <w:b w:val="0"/>
          <w:smallCaps/>
          <w:sz w:val="24"/>
          <w:szCs w:val="24"/>
        </w:rPr>
        <w:t xml:space="preserve"> </w:t>
      </w:r>
      <w:r w:rsidR="00802C79" w:rsidRPr="00AD29FD">
        <w:rPr>
          <w:b w:val="0"/>
          <w:sz w:val="22"/>
          <w:szCs w:val="22"/>
        </w:rPr>
        <w:t>University, Country</w:t>
      </w:r>
    </w:p>
    <w:p w14:paraId="3883A733" w14:textId="77777777" w:rsidR="000D0F73" w:rsidRPr="00AD29FD" w:rsidRDefault="000D0F73" w:rsidP="000D0F73">
      <w:pPr>
        <w:pStyle w:val="PaperTitle"/>
        <w:spacing w:after="0" w:line="240" w:lineRule="auto"/>
        <w:contextualSpacing w:val="0"/>
        <w:jc w:val="right"/>
        <w:outlineLvl w:val="0"/>
        <w:rPr>
          <w:b w:val="0"/>
          <w:sz w:val="22"/>
          <w:szCs w:val="22"/>
        </w:rPr>
      </w:pPr>
    </w:p>
    <w:p w14:paraId="38AAC621" w14:textId="77777777" w:rsidR="00875079" w:rsidRPr="00706BE9" w:rsidRDefault="00875079" w:rsidP="00875079">
      <w:pPr>
        <w:pStyle w:val="Rule"/>
        <w:spacing w:after="0" w:line="240" w:lineRule="auto"/>
        <w:rPr>
          <w:lang w:val="en-US"/>
        </w:rPr>
      </w:pPr>
    </w:p>
    <w:p w14:paraId="0A7FB8DB" w14:textId="77777777" w:rsidR="00875079" w:rsidRPr="00706BE9" w:rsidRDefault="00875079" w:rsidP="00875079">
      <w:pPr>
        <w:spacing w:after="0" w:line="240" w:lineRule="auto"/>
        <w:ind w:hanging="426"/>
        <w:rPr>
          <w:lang w:val="en-US"/>
        </w:rPr>
        <w:sectPr w:rsidR="00875079" w:rsidRPr="00706BE9" w:rsidSect="002522AD">
          <w:type w:val="continuous"/>
          <w:pgSz w:w="11907" w:h="16840" w:code="9"/>
          <w:pgMar w:top="1701" w:right="1418" w:bottom="2268" w:left="1418" w:header="709" w:footer="709" w:gutter="0"/>
          <w:pgNumType w:start="1"/>
          <w:cols w:space="708"/>
          <w:docGrid w:linePitch="360"/>
        </w:sectPr>
      </w:pPr>
    </w:p>
    <w:p w14:paraId="60E36D5E" w14:textId="77777777" w:rsidR="00875079" w:rsidRPr="00BA6DE7" w:rsidRDefault="00875079" w:rsidP="00875079">
      <w:pPr>
        <w:pStyle w:val="ArticleInfo"/>
        <w:spacing w:before="0" w:after="0" w:line="240" w:lineRule="auto"/>
        <w:ind w:right="567"/>
        <w:rPr>
          <w:rFonts w:ascii="Calibri" w:hAnsi="Calibri"/>
          <w:b/>
          <w:bCs/>
          <w:sz w:val="20"/>
          <w:szCs w:val="20"/>
          <w:lang w:val="en-US"/>
        </w:rPr>
      </w:pPr>
      <w:r w:rsidRPr="00BA6DE7">
        <w:rPr>
          <w:rFonts w:ascii="Calibri" w:hAnsi="Calibri"/>
          <w:b/>
          <w:bCs/>
          <w:sz w:val="20"/>
          <w:szCs w:val="20"/>
          <w:lang w:val="en-US"/>
        </w:rPr>
        <w:lastRenderedPageBreak/>
        <w:t>KEYWORDS</w:t>
      </w:r>
    </w:p>
    <w:p w14:paraId="0FE797C0" w14:textId="77777777" w:rsidR="00875079" w:rsidRPr="00A6785B" w:rsidRDefault="00875079" w:rsidP="00875079">
      <w:pPr>
        <w:spacing w:after="0" w:line="240" w:lineRule="auto"/>
        <w:rPr>
          <w:i/>
          <w:sz w:val="20"/>
          <w:szCs w:val="20"/>
          <w:lang w:val="en-US"/>
        </w:rPr>
      </w:pPr>
      <w:r w:rsidRPr="00A6785B">
        <w:rPr>
          <w:i/>
          <w:sz w:val="20"/>
          <w:szCs w:val="20"/>
          <w:lang w:val="en-US"/>
        </w:rPr>
        <w:t>Keyword 1</w:t>
      </w:r>
    </w:p>
    <w:p w14:paraId="42B56A1B" w14:textId="77777777" w:rsidR="00875079" w:rsidRDefault="00875079" w:rsidP="00875079">
      <w:pPr>
        <w:spacing w:after="0" w:line="240" w:lineRule="auto"/>
        <w:rPr>
          <w:i/>
          <w:sz w:val="20"/>
          <w:szCs w:val="20"/>
          <w:lang w:val="en-GB"/>
        </w:rPr>
      </w:pPr>
      <w:r>
        <w:rPr>
          <w:i/>
          <w:sz w:val="20"/>
          <w:szCs w:val="20"/>
          <w:lang w:val="en-GB"/>
        </w:rPr>
        <w:t>Keyword 2</w:t>
      </w:r>
    </w:p>
    <w:p w14:paraId="44B460FB" w14:textId="77777777" w:rsidR="00875079" w:rsidRDefault="00875079" w:rsidP="00875079">
      <w:pPr>
        <w:spacing w:after="0" w:line="240" w:lineRule="auto"/>
        <w:rPr>
          <w:i/>
          <w:sz w:val="20"/>
          <w:szCs w:val="20"/>
          <w:lang w:val="en-GB"/>
        </w:rPr>
      </w:pPr>
      <w:r>
        <w:rPr>
          <w:i/>
          <w:sz w:val="20"/>
          <w:szCs w:val="20"/>
          <w:lang w:val="en-GB"/>
        </w:rPr>
        <w:t>Keyword 3</w:t>
      </w:r>
    </w:p>
    <w:p w14:paraId="56F9487C" w14:textId="77777777" w:rsidR="00875079" w:rsidRDefault="00875079" w:rsidP="00875079">
      <w:pPr>
        <w:spacing w:after="0" w:line="240" w:lineRule="auto"/>
        <w:rPr>
          <w:i/>
          <w:sz w:val="20"/>
          <w:szCs w:val="20"/>
          <w:lang w:val="en-GB"/>
        </w:rPr>
      </w:pPr>
      <w:r>
        <w:rPr>
          <w:i/>
          <w:sz w:val="20"/>
          <w:szCs w:val="20"/>
          <w:lang w:val="en-GB"/>
        </w:rPr>
        <w:t>Keyword 4</w:t>
      </w:r>
    </w:p>
    <w:p w14:paraId="345EABF1" w14:textId="77777777" w:rsidR="00875079" w:rsidRDefault="00875079" w:rsidP="00875079">
      <w:pPr>
        <w:spacing w:after="0" w:line="240" w:lineRule="auto"/>
        <w:rPr>
          <w:i/>
          <w:sz w:val="20"/>
          <w:szCs w:val="20"/>
          <w:lang w:val="en-GB"/>
        </w:rPr>
      </w:pPr>
      <w:r>
        <w:rPr>
          <w:i/>
          <w:sz w:val="20"/>
          <w:szCs w:val="20"/>
          <w:lang w:val="en-GB"/>
        </w:rPr>
        <w:t>Keyword 5</w:t>
      </w:r>
    </w:p>
    <w:p w14:paraId="2EF70FCC" w14:textId="77777777" w:rsidR="00875079" w:rsidRDefault="00875079" w:rsidP="00875079">
      <w:pPr>
        <w:spacing w:after="0" w:line="240" w:lineRule="auto"/>
        <w:rPr>
          <w:i/>
          <w:sz w:val="20"/>
          <w:szCs w:val="20"/>
          <w:lang w:val="en-GB"/>
        </w:rPr>
      </w:pPr>
      <w:r>
        <w:rPr>
          <w:i/>
          <w:sz w:val="20"/>
          <w:szCs w:val="20"/>
          <w:lang w:val="en-GB"/>
        </w:rPr>
        <w:t>Keyword 6</w:t>
      </w:r>
    </w:p>
    <w:p w14:paraId="5725D761" w14:textId="77777777" w:rsidR="00875079" w:rsidRPr="00462953" w:rsidRDefault="00875079" w:rsidP="00875079">
      <w:pPr>
        <w:spacing w:after="0" w:line="240" w:lineRule="auto"/>
        <w:rPr>
          <w:i/>
          <w:sz w:val="20"/>
          <w:szCs w:val="20"/>
          <w:lang w:val="en-GB"/>
        </w:rPr>
      </w:pPr>
      <w:r>
        <w:rPr>
          <w:i/>
          <w:sz w:val="20"/>
          <w:szCs w:val="20"/>
          <w:lang w:val="en-GB"/>
        </w:rPr>
        <w:t>Keyword 7</w:t>
      </w:r>
    </w:p>
    <w:p w14:paraId="61C48F02" w14:textId="77777777" w:rsidR="00875079" w:rsidRPr="00BA6DE7" w:rsidRDefault="00875079" w:rsidP="00875079">
      <w:pPr>
        <w:pStyle w:val="ArticleInfo"/>
        <w:spacing w:before="0" w:after="0" w:line="240" w:lineRule="auto"/>
        <w:ind w:left="-283" w:hanging="284"/>
        <w:rPr>
          <w:rFonts w:ascii="Calibri" w:hAnsi="Calibri"/>
          <w:b/>
          <w:bCs/>
          <w:sz w:val="20"/>
          <w:szCs w:val="20"/>
        </w:rPr>
      </w:pPr>
      <w:r w:rsidRPr="00CD77CF">
        <w:rPr>
          <w:rFonts w:ascii="Calibri" w:hAnsi="Calibri"/>
          <w:sz w:val="20"/>
          <w:szCs w:val="20"/>
        </w:rPr>
        <w:br w:type="column"/>
      </w:r>
      <w:r w:rsidRPr="00BA6DE7">
        <w:rPr>
          <w:rFonts w:ascii="Calibri" w:hAnsi="Calibri"/>
          <w:b/>
          <w:bCs/>
          <w:sz w:val="20"/>
          <w:szCs w:val="20"/>
        </w:rPr>
        <w:lastRenderedPageBreak/>
        <w:t>ABSTRACT</w:t>
      </w:r>
    </w:p>
    <w:p w14:paraId="4CAF39B6" w14:textId="77777777" w:rsidR="00875079" w:rsidRPr="00706BE9" w:rsidRDefault="00875079" w:rsidP="00875079">
      <w:pPr>
        <w:spacing w:after="0" w:line="240" w:lineRule="auto"/>
        <w:ind w:left="-567"/>
        <w:rPr>
          <w:i/>
          <w:sz w:val="20"/>
          <w:szCs w:val="20"/>
          <w:lang w:val="en-US"/>
        </w:rPr>
      </w:pPr>
      <w:r>
        <w:rPr>
          <w:i/>
          <w:sz w:val="20"/>
          <w:szCs w:val="20"/>
          <w:lang w:val="en-GB"/>
        </w:rPr>
        <w:t xml:space="preserve">Abstract in English. </w:t>
      </w:r>
      <w:r w:rsidRPr="00706BE9">
        <w:rPr>
          <w:i/>
          <w:sz w:val="20"/>
          <w:szCs w:val="20"/>
          <w:lang w:val="en-US"/>
        </w:rPr>
        <w:t>100 words maximum.</w:t>
      </w:r>
    </w:p>
    <w:p w14:paraId="7945C9DD" w14:textId="77777777" w:rsidR="00875079" w:rsidRPr="00706BE9" w:rsidRDefault="00875079" w:rsidP="00875079">
      <w:pPr>
        <w:spacing w:after="0" w:line="240" w:lineRule="auto"/>
        <w:rPr>
          <w:lang w:val="en-US"/>
        </w:rPr>
      </w:pPr>
    </w:p>
    <w:p w14:paraId="055E1FD2" w14:textId="77777777" w:rsidR="00875079" w:rsidRPr="00706BE9" w:rsidRDefault="00875079" w:rsidP="00875079">
      <w:pPr>
        <w:spacing w:after="0" w:line="240" w:lineRule="auto"/>
        <w:rPr>
          <w:lang w:val="en-US"/>
        </w:rPr>
        <w:sectPr w:rsidR="00875079" w:rsidRPr="00706BE9" w:rsidSect="002522AD">
          <w:footerReference w:type="even" r:id="rId15"/>
          <w:footerReference w:type="default" r:id="rId16"/>
          <w:type w:val="continuous"/>
          <w:pgSz w:w="11907" w:h="16840" w:code="9"/>
          <w:pgMar w:top="2268" w:right="1418" w:bottom="2268" w:left="1418" w:header="709" w:footer="709" w:gutter="0"/>
          <w:pgNumType w:start="1"/>
          <w:cols w:num="2" w:space="2558" w:equalWidth="0">
            <w:col w:w="2268" w:space="1276"/>
            <w:col w:w="5520"/>
          </w:cols>
          <w:docGrid w:linePitch="360"/>
        </w:sectPr>
      </w:pPr>
    </w:p>
    <w:p w14:paraId="06F76A6C" w14:textId="77777777" w:rsidR="00875079" w:rsidRPr="00706BE9" w:rsidRDefault="00875079" w:rsidP="00875079">
      <w:pPr>
        <w:pStyle w:val="Rule"/>
        <w:spacing w:after="0" w:line="240" w:lineRule="auto"/>
        <w:rPr>
          <w:lang w:val="en-US"/>
        </w:rPr>
      </w:pPr>
    </w:p>
    <w:p w14:paraId="5CBA6E60" w14:textId="77777777" w:rsidR="00875079" w:rsidRPr="00706BE9" w:rsidRDefault="00875079" w:rsidP="00875079">
      <w:pPr>
        <w:spacing w:after="0" w:line="240" w:lineRule="auto"/>
        <w:rPr>
          <w:lang w:val="en-US"/>
        </w:rPr>
        <w:sectPr w:rsidR="00875079" w:rsidRPr="00706BE9" w:rsidSect="002522AD">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701" w:right="1418" w:bottom="2268" w:left="1418" w:header="709" w:footer="709" w:gutter="0"/>
          <w:pgNumType w:start="1"/>
          <w:cols w:space="708"/>
          <w:docGrid w:linePitch="360"/>
        </w:sectPr>
      </w:pPr>
    </w:p>
    <w:p w14:paraId="321BDA9D" w14:textId="77777777" w:rsidR="00875079" w:rsidRPr="00706BE9" w:rsidRDefault="00875079" w:rsidP="00875079">
      <w:pPr>
        <w:spacing w:after="0" w:line="240" w:lineRule="auto"/>
        <w:rPr>
          <w:i/>
          <w:sz w:val="20"/>
          <w:szCs w:val="20"/>
          <w:lang w:val="en-US"/>
        </w:rPr>
      </w:pPr>
    </w:p>
    <w:p w14:paraId="7DB6EB2D" w14:textId="77777777" w:rsidR="00875079" w:rsidRPr="00706BE9" w:rsidRDefault="00875079" w:rsidP="00875079">
      <w:pPr>
        <w:spacing w:after="0" w:line="240" w:lineRule="auto"/>
        <w:rPr>
          <w:i/>
          <w:sz w:val="20"/>
          <w:szCs w:val="20"/>
          <w:lang w:val="en-US"/>
        </w:rPr>
      </w:pPr>
    </w:p>
    <w:p w14:paraId="6D690D10" w14:textId="77777777" w:rsidR="00875079" w:rsidRPr="00706BE9" w:rsidRDefault="00875079" w:rsidP="00875079">
      <w:pPr>
        <w:spacing w:after="0" w:line="240" w:lineRule="auto"/>
        <w:rPr>
          <w:i/>
          <w:sz w:val="20"/>
          <w:szCs w:val="20"/>
          <w:lang w:val="en-US"/>
        </w:rPr>
      </w:pPr>
    </w:p>
    <w:p w14:paraId="7227186B" w14:textId="77777777" w:rsidR="00875079" w:rsidRPr="00706BE9" w:rsidRDefault="00875079" w:rsidP="00875079">
      <w:pPr>
        <w:spacing w:after="0" w:line="240" w:lineRule="auto"/>
        <w:rPr>
          <w:i/>
          <w:sz w:val="20"/>
          <w:szCs w:val="20"/>
          <w:lang w:val="en-US"/>
        </w:rPr>
      </w:pPr>
    </w:p>
    <w:p w14:paraId="60E0B994" w14:textId="77777777" w:rsidR="00875079" w:rsidRPr="00706BE9" w:rsidRDefault="00875079" w:rsidP="00875079">
      <w:pPr>
        <w:spacing w:after="0" w:line="240" w:lineRule="auto"/>
        <w:rPr>
          <w:i/>
          <w:sz w:val="20"/>
          <w:szCs w:val="20"/>
          <w:lang w:val="en-US"/>
        </w:rPr>
      </w:pPr>
    </w:p>
    <w:p w14:paraId="283C5495" w14:textId="77777777" w:rsidR="00875079" w:rsidRPr="00706BE9" w:rsidRDefault="00875079" w:rsidP="00875079">
      <w:pPr>
        <w:spacing w:after="0" w:line="240" w:lineRule="auto"/>
        <w:rPr>
          <w:i/>
          <w:sz w:val="20"/>
          <w:szCs w:val="20"/>
          <w:lang w:val="en-US"/>
        </w:rPr>
      </w:pPr>
    </w:p>
    <w:p w14:paraId="2D85AE99" w14:textId="77777777" w:rsidR="00875079" w:rsidRPr="00706BE9" w:rsidRDefault="00875079" w:rsidP="00875079">
      <w:pPr>
        <w:spacing w:after="0" w:line="240" w:lineRule="auto"/>
        <w:rPr>
          <w:i/>
          <w:sz w:val="20"/>
          <w:szCs w:val="20"/>
          <w:lang w:val="en-US"/>
        </w:rPr>
      </w:pPr>
    </w:p>
    <w:p w14:paraId="7C87EE95" w14:textId="77777777" w:rsidR="00875079" w:rsidRPr="00706BE9" w:rsidRDefault="00875079" w:rsidP="00875079">
      <w:pPr>
        <w:spacing w:after="0" w:line="240" w:lineRule="auto"/>
        <w:rPr>
          <w:i/>
          <w:sz w:val="20"/>
          <w:szCs w:val="20"/>
          <w:lang w:val="en-US"/>
        </w:rPr>
      </w:pPr>
    </w:p>
    <w:p w14:paraId="05D8C384" w14:textId="77777777" w:rsidR="00875079" w:rsidRPr="00706BE9" w:rsidRDefault="00875079" w:rsidP="00875079">
      <w:pPr>
        <w:spacing w:after="0" w:line="240" w:lineRule="auto"/>
        <w:rPr>
          <w:i/>
          <w:sz w:val="20"/>
          <w:szCs w:val="20"/>
          <w:lang w:val="en-US"/>
        </w:rPr>
      </w:pPr>
    </w:p>
    <w:p w14:paraId="67D15C51" w14:textId="77777777" w:rsidR="00875079" w:rsidRPr="00706BE9" w:rsidRDefault="00875079" w:rsidP="00875079">
      <w:pPr>
        <w:spacing w:after="0" w:line="240" w:lineRule="auto"/>
        <w:rPr>
          <w:i/>
          <w:sz w:val="20"/>
          <w:szCs w:val="20"/>
          <w:lang w:val="en-US"/>
        </w:rPr>
      </w:pPr>
    </w:p>
    <w:p w14:paraId="65CF868F" w14:textId="77777777" w:rsidR="00875079" w:rsidRPr="00706BE9" w:rsidRDefault="00875079" w:rsidP="00875079">
      <w:pPr>
        <w:spacing w:after="0" w:line="240" w:lineRule="auto"/>
        <w:rPr>
          <w:i/>
          <w:sz w:val="20"/>
          <w:szCs w:val="20"/>
          <w:lang w:val="en-US"/>
        </w:rPr>
      </w:pPr>
    </w:p>
    <w:p w14:paraId="656A14CE" w14:textId="77777777" w:rsidR="00875079" w:rsidRPr="00706BE9" w:rsidRDefault="00875079" w:rsidP="00875079">
      <w:pPr>
        <w:spacing w:after="0" w:line="240" w:lineRule="auto"/>
        <w:rPr>
          <w:i/>
          <w:sz w:val="20"/>
          <w:szCs w:val="20"/>
          <w:lang w:val="en-US"/>
        </w:rPr>
      </w:pPr>
    </w:p>
    <w:p w14:paraId="31AD2284" w14:textId="77777777" w:rsidR="00875079" w:rsidRPr="00706BE9" w:rsidRDefault="00875079" w:rsidP="00875079">
      <w:pPr>
        <w:spacing w:after="0" w:line="240" w:lineRule="auto"/>
        <w:rPr>
          <w:i/>
          <w:sz w:val="20"/>
          <w:szCs w:val="20"/>
          <w:lang w:val="en-US"/>
        </w:rPr>
      </w:pPr>
    </w:p>
    <w:p w14:paraId="5A11E935" w14:textId="77777777" w:rsidR="00875079" w:rsidRPr="00706BE9" w:rsidRDefault="00875079" w:rsidP="00875079">
      <w:pPr>
        <w:spacing w:after="0" w:line="240" w:lineRule="auto"/>
        <w:rPr>
          <w:i/>
          <w:sz w:val="20"/>
          <w:szCs w:val="20"/>
          <w:lang w:val="en-US"/>
        </w:rPr>
      </w:pPr>
    </w:p>
    <w:p w14:paraId="7C2C8C7D" w14:textId="77777777" w:rsidR="00875079" w:rsidRPr="00706BE9" w:rsidRDefault="00875079" w:rsidP="00875079">
      <w:pPr>
        <w:spacing w:after="0" w:line="240" w:lineRule="auto"/>
        <w:rPr>
          <w:i/>
          <w:sz w:val="20"/>
          <w:szCs w:val="20"/>
          <w:lang w:val="en-US"/>
        </w:rPr>
      </w:pPr>
    </w:p>
    <w:p w14:paraId="54168960" w14:textId="77777777" w:rsidR="00875079" w:rsidRPr="00706BE9" w:rsidRDefault="00875079" w:rsidP="00875079">
      <w:pPr>
        <w:spacing w:after="0" w:line="240" w:lineRule="auto"/>
        <w:rPr>
          <w:i/>
          <w:sz w:val="20"/>
          <w:szCs w:val="20"/>
          <w:lang w:val="en-US"/>
        </w:rPr>
      </w:pPr>
    </w:p>
    <w:p w14:paraId="7FA10C5A" w14:textId="77777777" w:rsidR="00875079" w:rsidRPr="00706BE9" w:rsidRDefault="00875079" w:rsidP="00875079">
      <w:pPr>
        <w:spacing w:after="0" w:line="240" w:lineRule="auto"/>
        <w:rPr>
          <w:i/>
          <w:sz w:val="20"/>
          <w:szCs w:val="20"/>
          <w:lang w:val="en-US"/>
        </w:rPr>
      </w:pPr>
    </w:p>
    <w:p w14:paraId="6063C8C9" w14:textId="77777777" w:rsidR="00875079" w:rsidRPr="00706BE9" w:rsidRDefault="00875079" w:rsidP="00875079">
      <w:pPr>
        <w:spacing w:after="0" w:line="240" w:lineRule="auto"/>
        <w:rPr>
          <w:i/>
          <w:sz w:val="20"/>
          <w:szCs w:val="20"/>
          <w:lang w:val="en-US"/>
        </w:rPr>
      </w:pPr>
    </w:p>
    <w:p w14:paraId="6F1ABD07" w14:textId="77777777" w:rsidR="00875079" w:rsidRPr="00706BE9" w:rsidRDefault="00875079" w:rsidP="00875079">
      <w:pPr>
        <w:spacing w:after="0" w:line="240" w:lineRule="auto"/>
        <w:rPr>
          <w:i/>
          <w:sz w:val="20"/>
          <w:szCs w:val="20"/>
          <w:lang w:val="en-US"/>
        </w:rPr>
      </w:pPr>
    </w:p>
    <w:p w14:paraId="6FD2B8F7" w14:textId="77777777" w:rsidR="00875079" w:rsidRPr="00706BE9" w:rsidRDefault="00875079" w:rsidP="00875079">
      <w:pPr>
        <w:spacing w:after="0" w:line="240" w:lineRule="auto"/>
        <w:rPr>
          <w:i/>
          <w:sz w:val="20"/>
          <w:szCs w:val="20"/>
          <w:lang w:val="en-US"/>
        </w:rPr>
      </w:pPr>
    </w:p>
    <w:p w14:paraId="020ECC80" w14:textId="77777777" w:rsidR="00875079" w:rsidRPr="00706BE9" w:rsidRDefault="00875079" w:rsidP="00875079">
      <w:pPr>
        <w:spacing w:after="0" w:line="240" w:lineRule="auto"/>
        <w:rPr>
          <w:i/>
          <w:sz w:val="20"/>
          <w:szCs w:val="20"/>
          <w:lang w:val="en-US"/>
        </w:rPr>
      </w:pPr>
    </w:p>
    <w:p w14:paraId="0CC80C37" w14:textId="77777777" w:rsidR="00875079" w:rsidRPr="00706BE9" w:rsidRDefault="00875079" w:rsidP="00875079">
      <w:pPr>
        <w:spacing w:after="0" w:line="240" w:lineRule="auto"/>
        <w:rPr>
          <w:i/>
          <w:sz w:val="20"/>
          <w:szCs w:val="20"/>
          <w:lang w:val="en-US"/>
        </w:rPr>
      </w:pPr>
    </w:p>
    <w:p w14:paraId="718958EB" w14:textId="77777777" w:rsidR="00875079" w:rsidRPr="00706BE9" w:rsidRDefault="00875079" w:rsidP="00875079">
      <w:pPr>
        <w:spacing w:after="0" w:line="240" w:lineRule="auto"/>
        <w:rPr>
          <w:i/>
          <w:sz w:val="20"/>
          <w:szCs w:val="20"/>
          <w:lang w:val="en-US"/>
        </w:rPr>
      </w:pPr>
    </w:p>
    <w:p w14:paraId="3D253662" w14:textId="77777777" w:rsidR="00875079" w:rsidRPr="00706BE9" w:rsidRDefault="00875079" w:rsidP="00875079">
      <w:pPr>
        <w:spacing w:after="0" w:line="240" w:lineRule="auto"/>
        <w:rPr>
          <w:i/>
          <w:sz w:val="20"/>
          <w:szCs w:val="20"/>
          <w:lang w:val="en-US"/>
        </w:rPr>
      </w:pPr>
    </w:p>
    <w:p w14:paraId="57A4244B" w14:textId="77777777" w:rsidR="00875079" w:rsidRPr="00706BE9" w:rsidRDefault="00875079" w:rsidP="00875079">
      <w:pPr>
        <w:spacing w:after="0" w:line="240" w:lineRule="auto"/>
        <w:rPr>
          <w:i/>
          <w:sz w:val="20"/>
          <w:szCs w:val="20"/>
          <w:lang w:val="en-US"/>
        </w:rPr>
      </w:pPr>
    </w:p>
    <w:p w14:paraId="4F113127" w14:textId="77777777" w:rsidR="00875079" w:rsidRPr="00706BE9" w:rsidRDefault="00875079" w:rsidP="00875079">
      <w:pPr>
        <w:spacing w:after="0" w:line="240" w:lineRule="auto"/>
        <w:rPr>
          <w:i/>
          <w:sz w:val="20"/>
          <w:szCs w:val="20"/>
          <w:lang w:val="en-US"/>
        </w:rPr>
      </w:pPr>
    </w:p>
    <w:p w14:paraId="61979230" w14:textId="77777777" w:rsidR="00875079" w:rsidRPr="00706BE9" w:rsidRDefault="00875079" w:rsidP="00875079">
      <w:pPr>
        <w:spacing w:after="0" w:line="240" w:lineRule="auto"/>
        <w:rPr>
          <w:i/>
          <w:sz w:val="20"/>
          <w:szCs w:val="20"/>
          <w:lang w:val="en-US"/>
        </w:rPr>
      </w:pPr>
    </w:p>
    <w:p w14:paraId="0ED0204B" w14:textId="77777777" w:rsidR="00875079" w:rsidRPr="00706BE9" w:rsidRDefault="00875079" w:rsidP="00875079">
      <w:pPr>
        <w:spacing w:after="0" w:line="240" w:lineRule="auto"/>
        <w:rPr>
          <w:i/>
          <w:sz w:val="20"/>
          <w:szCs w:val="20"/>
          <w:lang w:val="en-US"/>
        </w:rPr>
      </w:pPr>
    </w:p>
    <w:p w14:paraId="6173A374" w14:textId="77777777" w:rsidR="00875079" w:rsidRPr="00706BE9" w:rsidRDefault="00875079" w:rsidP="00875079">
      <w:pPr>
        <w:spacing w:after="0" w:line="240" w:lineRule="auto"/>
        <w:rPr>
          <w:i/>
          <w:sz w:val="20"/>
          <w:szCs w:val="20"/>
          <w:lang w:val="en-US"/>
        </w:rPr>
      </w:pPr>
    </w:p>
    <w:p w14:paraId="2C527A8D" w14:textId="77777777" w:rsidR="00875079" w:rsidRPr="00706BE9" w:rsidRDefault="00875079" w:rsidP="00875079">
      <w:pPr>
        <w:spacing w:after="0" w:line="240" w:lineRule="auto"/>
        <w:rPr>
          <w:i/>
          <w:sz w:val="20"/>
          <w:szCs w:val="20"/>
          <w:lang w:val="en-US"/>
        </w:rPr>
      </w:pPr>
    </w:p>
    <w:p w14:paraId="73342BCA" w14:textId="77777777" w:rsidR="00875079" w:rsidRPr="00706BE9" w:rsidRDefault="00875079" w:rsidP="00875079">
      <w:pPr>
        <w:spacing w:after="0" w:line="240" w:lineRule="auto"/>
        <w:rPr>
          <w:i/>
          <w:sz w:val="20"/>
          <w:szCs w:val="20"/>
          <w:lang w:val="en-US"/>
        </w:rPr>
      </w:pPr>
    </w:p>
    <w:p w14:paraId="3380E9E8" w14:textId="77777777" w:rsidR="00875079" w:rsidRPr="00706BE9" w:rsidRDefault="00875079" w:rsidP="00875079">
      <w:pPr>
        <w:spacing w:after="0" w:line="240" w:lineRule="auto"/>
        <w:rPr>
          <w:i/>
          <w:sz w:val="20"/>
          <w:szCs w:val="20"/>
          <w:lang w:val="en-US"/>
        </w:rPr>
      </w:pPr>
    </w:p>
    <w:p w14:paraId="739A36FB" w14:textId="77777777" w:rsidR="00875079" w:rsidRPr="00706BE9" w:rsidRDefault="00875079" w:rsidP="00875079">
      <w:pPr>
        <w:spacing w:after="0" w:line="240" w:lineRule="auto"/>
        <w:rPr>
          <w:i/>
          <w:sz w:val="20"/>
          <w:szCs w:val="20"/>
          <w:lang w:val="en-US"/>
        </w:rPr>
      </w:pPr>
    </w:p>
    <w:p w14:paraId="7E3C22E2" w14:textId="77777777" w:rsidR="00875079" w:rsidRPr="00706BE9" w:rsidRDefault="00875079" w:rsidP="00875079">
      <w:pPr>
        <w:spacing w:after="0" w:line="240" w:lineRule="auto"/>
        <w:rPr>
          <w:i/>
          <w:sz w:val="20"/>
          <w:szCs w:val="20"/>
          <w:lang w:val="en-US"/>
        </w:rPr>
      </w:pPr>
    </w:p>
    <w:p w14:paraId="641320ED" w14:textId="77777777" w:rsidR="00875079" w:rsidRPr="00706BE9" w:rsidRDefault="00875079" w:rsidP="00875079">
      <w:pPr>
        <w:spacing w:after="0" w:line="240" w:lineRule="auto"/>
        <w:rPr>
          <w:i/>
          <w:sz w:val="20"/>
          <w:szCs w:val="20"/>
          <w:lang w:val="en-US"/>
        </w:rPr>
      </w:pPr>
    </w:p>
    <w:p w14:paraId="4CE3026F" w14:textId="77777777" w:rsidR="00875079" w:rsidRPr="00706BE9" w:rsidRDefault="00875079" w:rsidP="00875079">
      <w:pPr>
        <w:spacing w:after="0" w:line="240" w:lineRule="auto"/>
        <w:rPr>
          <w:i/>
          <w:sz w:val="20"/>
          <w:szCs w:val="20"/>
          <w:lang w:val="en-US"/>
        </w:rPr>
      </w:pPr>
    </w:p>
    <w:p w14:paraId="719E8B14" w14:textId="77777777" w:rsidR="00875079" w:rsidRPr="00706BE9" w:rsidRDefault="00875079" w:rsidP="00875079">
      <w:pPr>
        <w:spacing w:after="0" w:line="240" w:lineRule="auto"/>
        <w:rPr>
          <w:i/>
          <w:sz w:val="20"/>
          <w:szCs w:val="20"/>
          <w:lang w:val="en-US"/>
        </w:rPr>
      </w:pPr>
    </w:p>
    <w:p w14:paraId="6A4A7A7F" w14:textId="7FB27D73" w:rsidR="00875079" w:rsidRPr="008B5DEB" w:rsidRDefault="00875079" w:rsidP="00875079">
      <w:pPr>
        <w:pStyle w:val="PaperTitle"/>
        <w:spacing w:after="0" w:line="240" w:lineRule="auto"/>
        <w:contextualSpacing w:val="0"/>
        <w:jc w:val="right"/>
        <w:outlineLvl w:val="0"/>
        <w:rPr>
          <w:b w:val="0"/>
          <w:sz w:val="22"/>
          <w:szCs w:val="22"/>
          <w:lang w:val="en-US"/>
        </w:rPr>
      </w:pPr>
      <w:r w:rsidRPr="008B5DEB">
        <w:rPr>
          <w:b w:val="0"/>
          <w:sz w:val="22"/>
          <w:szCs w:val="22"/>
          <w:lang w:val="en-US"/>
        </w:rPr>
        <w:t>Received: XX/ XX / XXXX</w:t>
      </w:r>
    </w:p>
    <w:p w14:paraId="464A3A1F" w14:textId="22E0BDE6" w:rsidR="00875079" w:rsidRPr="008B5DEB" w:rsidRDefault="00875079" w:rsidP="00875079">
      <w:pPr>
        <w:pStyle w:val="PaperTitle"/>
        <w:spacing w:after="0" w:line="240" w:lineRule="auto"/>
        <w:contextualSpacing w:val="0"/>
        <w:jc w:val="right"/>
        <w:outlineLvl w:val="0"/>
        <w:rPr>
          <w:b w:val="0"/>
          <w:sz w:val="22"/>
          <w:szCs w:val="22"/>
          <w:lang w:val="en-US"/>
        </w:rPr>
      </w:pPr>
      <w:r w:rsidRPr="008B5DEB">
        <w:rPr>
          <w:b w:val="0"/>
          <w:sz w:val="22"/>
          <w:szCs w:val="22"/>
          <w:lang w:val="en-US"/>
        </w:rPr>
        <w:t>Accepted: XX/ XX / XXXX</w:t>
      </w:r>
    </w:p>
    <w:p w14:paraId="29D484DE" w14:textId="77777777" w:rsidR="000D0F73" w:rsidRPr="008B5DEB" w:rsidRDefault="000D0F73" w:rsidP="000D0F73">
      <w:pPr>
        <w:pStyle w:val="PaperTitle"/>
        <w:spacing w:after="0" w:line="240" w:lineRule="auto"/>
        <w:contextualSpacing w:val="0"/>
        <w:outlineLvl w:val="0"/>
        <w:rPr>
          <w:b w:val="0"/>
          <w:sz w:val="22"/>
          <w:szCs w:val="22"/>
          <w:lang w:val="en-US"/>
        </w:rPr>
      </w:pPr>
      <w:r w:rsidRPr="008B5DEB">
        <w:rPr>
          <w:sz w:val="20"/>
          <w:szCs w:val="20"/>
          <w:lang w:val="en-US"/>
        </w:rPr>
        <w:br w:type="page"/>
      </w:r>
    </w:p>
    <w:p w14:paraId="58F9F3FE" w14:textId="77777777" w:rsidR="000D0F73" w:rsidRPr="008B5DEB" w:rsidRDefault="000D0F73" w:rsidP="000D0F73">
      <w:pPr>
        <w:jc w:val="right"/>
        <w:rPr>
          <w:sz w:val="20"/>
          <w:szCs w:val="20"/>
          <w:lang w:val="en-US"/>
        </w:rPr>
        <w:sectPr w:rsidR="000D0F73" w:rsidRPr="008B5DEB" w:rsidSect="002522AD">
          <w:footerReference w:type="even" r:id="rId23"/>
          <w:footerReference w:type="default" r:id="rId24"/>
          <w:type w:val="continuous"/>
          <w:pgSz w:w="11907" w:h="16840" w:code="9"/>
          <w:pgMar w:top="2268" w:right="1418" w:bottom="1418" w:left="1418" w:header="720" w:footer="862" w:gutter="0"/>
          <w:pgNumType w:start="1"/>
          <w:cols w:num="2" w:space="1706" w:equalWidth="0">
            <w:col w:w="2551" w:space="709"/>
            <w:col w:w="5804"/>
          </w:cols>
          <w:docGrid w:linePitch="360"/>
        </w:sectPr>
      </w:pPr>
    </w:p>
    <w:p w14:paraId="7C3356EE" w14:textId="77777777" w:rsidR="007519A0" w:rsidRPr="005E7623" w:rsidRDefault="007519A0" w:rsidP="007519A0">
      <w:pPr>
        <w:pStyle w:val="SectionHeadings"/>
        <w:spacing w:before="0"/>
        <w:rPr>
          <w:sz w:val="26"/>
          <w:szCs w:val="26"/>
        </w:rPr>
      </w:pPr>
      <w:r w:rsidRPr="00052D4E">
        <w:rPr>
          <w:sz w:val="26"/>
          <w:szCs w:val="26"/>
        </w:rPr>
        <w:lastRenderedPageBreak/>
        <w:t>1. Heading</w:t>
      </w:r>
    </w:p>
    <w:p w14:paraId="589AF03B" w14:textId="77777777" w:rsidR="007519A0" w:rsidRPr="005407AA" w:rsidRDefault="007519A0" w:rsidP="007519A0">
      <w:pPr>
        <w:pStyle w:val="FirstParaofSectionTextStyle"/>
        <w:keepNext/>
        <w:framePr w:dropCap="drop" w:lines="3" w:wrap="around" w:vAnchor="text" w:hAnchor="text"/>
        <w:spacing w:line="773" w:lineRule="exact"/>
        <w:textAlignment w:val="baseline"/>
        <w:rPr>
          <w:position w:val="-11"/>
          <w:sz w:val="103"/>
          <w:szCs w:val="22"/>
        </w:rPr>
      </w:pPr>
      <w:r w:rsidRPr="005407AA">
        <w:rPr>
          <w:position w:val="-11"/>
          <w:sz w:val="103"/>
          <w:szCs w:val="22"/>
        </w:rPr>
        <w:t>T</w:t>
      </w:r>
    </w:p>
    <w:p w14:paraId="4AFEE65E" w14:textId="77777777" w:rsidR="007519A0" w:rsidRDefault="007519A0" w:rsidP="007519A0">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2FD8834F" w14:textId="1EC63F1E" w:rsidR="007519A0" w:rsidRDefault="007519A0" w:rsidP="007519A0">
      <w:pPr>
        <w:pStyle w:val="FirstParaofSectionTextStyle"/>
        <w:ind w:firstLine="284"/>
        <w:rPr>
          <w:sz w:val="22"/>
          <w:szCs w:val="22"/>
        </w:rPr>
      </w:pPr>
      <w:r w:rsidRPr="00052D4E">
        <w:rPr>
          <w:sz w:val="22"/>
          <w:szCs w:val="22"/>
        </w:rPr>
        <w:t xml:space="preserve">The second and subsequent paragraphs in sections </w:t>
      </w:r>
      <w:r w:rsidR="008B5DEB">
        <w:rPr>
          <w:sz w:val="22"/>
          <w:szCs w:val="22"/>
        </w:rPr>
        <w:t>must have 0.5 first line indentation</w:t>
      </w:r>
      <w:r w:rsidRPr="00052D4E">
        <w:rPr>
          <w:sz w:val="22"/>
          <w:szCs w:val="22"/>
        </w:rPr>
        <w:t>. Text should be single spaced, and spaces should only exist between paragraphs when using block quotes</w:t>
      </w:r>
      <w:r w:rsidR="008B5DEB">
        <w:rPr>
          <w:sz w:val="22"/>
          <w:szCs w:val="22"/>
        </w:rPr>
        <w:t>.</w:t>
      </w:r>
    </w:p>
    <w:p w14:paraId="0854EE7F" w14:textId="77777777" w:rsidR="008B5DEB" w:rsidRDefault="008B5DEB" w:rsidP="008B5DEB">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421D9FC1" w14:textId="77777777" w:rsidR="007519A0" w:rsidRPr="005E7623" w:rsidRDefault="007519A0" w:rsidP="007519A0">
      <w:pPr>
        <w:pStyle w:val="SectionHeadings"/>
        <w:jc w:val="both"/>
        <w:rPr>
          <w:sz w:val="26"/>
          <w:szCs w:val="26"/>
        </w:rPr>
      </w:pPr>
      <w:r w:rsidRPr="00052D4E">
        <w:rPr>
          <w:sz w:val="26"/>
          <w:szCs w:val="26"/>
        </w:rPr>
        <w:t>2. Heading</w:t>
      </w:r>
    </w:p>
    <w:p w14:paraId="058697F1" w14:textId="77777777" w:rsidR="007519A0" w:rsidRPr="00DF20FD" w:rsidRDefault="007519A0" w:rsidP="007519A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177FB073" w14:textId="6CDF71F8" w:rsidR="007519A0" w:rsidRPr="008B5DEB" w:rsidRDefault="008B5DEB" w:rsidP="007519A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7519A0" w:rsidRPr="008B5DEB">
        <w:rPr>
          <w:rFonts w:asciiTheme="minorHAnsi" w:hAnsiTheme="minorHAnsi"/>
          <w:sz w:val="22"/>
          <w:szCs w:val="22"/>
          <w:lang w:val="en-US"/>
        </w:rPr>
        <w:t>.</w:t>
      </w:r>
    </w:p>
    <w:p w14:paraId="18A0F296" w14:textId="77777777" w:rsidR="007519A0" w:rsidRPr="00223857" w:rsidRDefault="007519A0" w:rsidP="007519A0">
      <w:pPr>
        <w:pStyle w:val="SectionSubheading1"/>
        <w:rPr>
          <w:sz w:val="24"/>
          <w:szCs w:val="24"/>
        </w:rPr>
      </w:pPr>
      <w:r w:rsidRPr="00052D4E">
        <w:rPr>
          <w:sz w:val="24"/>
          <w:szCs w:val="24"/>
        </w:rPr>
        <w:t>2.1. Subheading</w:t>
      </w:r>
    </w:p>
    <w:p w14:paraId="718730EB" w14:textId="77777777" w:rsidR="007519A0" w:rsidRPr="00DF20FD" w:rsidRDefault="007519A0" w:rsidP="007519A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6A6C8BB3" w14:textId="549D90F2" w:rsidR="007519A0" w:rsidRPr="00223857" w:rsidRDefault="008B5DEB" w:rsidP="007519A0">
      <w:pPr>
        <w:pStyle w:val="SubsequentParagraphsTextStyle"/>
        <w:ind w:firstLine="284"/>
        <w:jc w:val="both"/>
        <w:rPr>
          <w:rFonts w:asciiTheme="minorHAnsi" w:hAnsiTheme="minorHAnsi"/>
          <w:sz w:val="22"/>
          <w:szCs w:val="22"/>
          <w:lang w:val="en-US"/>
        </w:rPr>
      </w:pPr>
      <w:r w:rsidRPr="008B5DEB">
        <w:rPr>
          <w:rFonts w:asciiTheme="minorHAnsi" w:hAnsiTheme="minorHAnsi" w:cstheme="majorHAnsi"/>
          <w:sz w:val="22"/>
          <w:szCs w:val="22"/>
          <w:lang w:val="en-US"/>
        </w:rPr>
        <w:t>The second and subsequent paragraphs in sections must have 0.5 first line indentation</w:t>
      </w:r>
      <w:r w:rsidRPr="008B5DEB">
        <w:rPr>
          <w:sz w:val="22"/>
          <w:szCs w:val="22"/>
          <w:lang w:val="en-US"/>
        </w:rPr>
        <w:t>.</w:t>
      </w:r>
    </w:p>
    <w:p w14:paraId="61383442" w14:textId="77777777" w:rsidR="007519A0" w:rsidRPr="00223857" w:rsidRDefault="007519A0" w:rsidP="007519A0">
      <w:pPr>
        <w:pStyle w:val="SectionSubheading1"/>
        <w:rPr>
          <w:sz w:val="24"/>
          <w:szCs w:val="24"/>
        </w:rPr>
      </w:pPr>
      <w:r w:rsidRPr="00052D4E">
        <w:rPr>
          <w:sz w:val="24"/>
          <w:szCs w:val="24"/>
        </w:rPr>
        <w:t>2.2. Subheading</w:t>
      </w:r>
    </w:p>
    <w:p w14:paraId="4439A6D6" w14:textId="77777777" w:rsidR="007519A0" w:rsidRPr="00DF20FD" w:rsidRDefault="007519A0" w:rsidP="007519A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72C237EE" w14:textId="4E096999" w:rsidR="007519A0" w:rsidRPr="00223857" w:rsidRDefault="008B5DEB" w:rsidP="007519A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7519A0" w:rsidRPr="00052D4E">
        <w:rPr>
          <w:rFonts w:asciiTheme="minorHAnsi" w:hAnsiTheme="minorHAnsi"/>
          <w:sz w:val="22"/>
          <w:szCs w:val="22"/>
          <w:lang w:val="en-US"/>
        </w:rPr>
        <w:t>.</w:t>
      </w:r>
    </w:p>
    <w:p w14:paraId="1FE89DA6" w14:textId="77077F50" w:rsidR="007519A0" w:rsidRPr="009F5A92" w:rsidRDefault="007519A0" w:rsidP="007519A0">
      <w:pPr>
        <w:pStyle w:val="BlockQuote"/>
        <w:ind w:left="567"/>
        <w:rPr>
          <w:sz w:val="22"/>
        </w:rPr>
      </w:pPr>
      <w:r w:rsidRPr="009F5A92">
        <w:rPr>
          <w:sz w:val="22"/>
        </w:rPr>
        <w:t>Quotations with 40 or more words are written in a separate block, with 1cm inden</w:t>
      </w:r>
      <w:r w:rsidR="00DB08FA">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39F4AA45" w14:textId="3FA57A0B" w:rsidR="007519A0" w:rsidRDefault="007519A0" w:rsidP="007519A0">
      <w:pPr>
        <w:pStyle w:val="SubsequentParagraphsTextStyle"/>
        <w:ind w:firstLine="284"/>
        <w:jc w:val="both"/>
        <w:rPr>
          <w:rFonts w:asciiTheme="minorHAnsi" w:hAnsiTheme="minorHAnsi"/>
          <w:sz w:val="22"/>
          <w:szCs w:val="22"/>
          <w:lang w:val="en-US"/>
        </w:rPr>
      </w:pPr>
      <w:r w:rsidRPr="00052D4E">
        <w:rPr>
          <w:rFonts w:asciiTheme="minorHAnsi" w:hAnsiTheme="minorHAnsi"/>
          <w:sz w:val="22"/>
          <w:szCs w:val="22"/>
          <w:lang w:val="en-US"/>
        </w:rPr>
        <w:t xml:space="preserve">When </w:t>
      </w:r>
      <w:r>
        <w:rPr>
          <w:rFonts w:asciiTheme="minorHAnsi" w:hAnsiTheme="minorHAnsi"/>
          <w:sz w:val="22"/>
          <w:szCs w:val="22"/>
          <w:lang w:val="en-US"/>
        </w:rPr>
        <w:t>including</w:t>
      </w:r>
      <w:r w:rsidRPr="00052D4E">
        <w:rPr>
          <w:rFonts w:asciiTheme="minorHAnsi" w:hAnsiTheme="minorHAnsi"/>
          <w:sz w:val="22"/>
          <w:szCs w:val="22"/>
          <w:lang w:val="en-US"/>
        </w:rPr>
        <w:t xml:space="preserve"> tables and figures within the body of the article, </w:t>
      </w:r>
      <w:r>
        <w:rPr>
          <w:rFonts w:asciiTheme="minorHAnsi" w:hAnsiTheme="minorHAnsi"/>
          <w:sz w:val="22"/>
          <w:szCs w:val="22"/>
          <w:lang w:val="en-US"/>
        </w:rPr>
        <w:t>place</w:t>
      </w:r>
      <w:r w:rsidRPr="00052D4E">
        <w:rPr>
          <w:rFonts w:asciiTheme="minorHAnsi" w:hAnsiTheme="minorHAnsi"/>
          <w:sz w:val="22"/>
          <w:szCs w:val="22"/>
          <w:lang w:val="en-US"/>
        </w:rPr>
        <w:t xml:space="preserve"> them after the paragraph </w:t>
      </w:r>
      <w:r>
        <w:rPr>
          <w:rFonts w:asciiTheme="minorHAnsi" w:hAnsiTheme="minorHAnsi"/>
          <w:sz w:val="22"/>
          <w:szCs w:val="22"/>
          <w:lang w:val="en-US"/>
        </w:rPr>
        <w:t>where</w:t>
      </w:r>
      <w:r w:rsidRPr="00052D4E">
        <w:rPr>
          <w:rFonts w:asciiTheme="minorHAnsi" w:hAnsiTheme="minorHAnsi"/>
          <w:sz w:val="22"/>
          <w:szCs w:val="22"/>
          <w:lang w:val="en-US"/>
        </w:rPr>
        <w:t xml:space="preserve"> they are described. When citing the source information, it should be included at the bottom of the figure in a “source line.” Tables and figures should be </w:t>
      </w:r>
      <w:r>
        <w:rPr>
          <w:rFonts w:asciiTheme="minorHAnsi" w:hAnsiTheme="minorHAnsi"/>
          <w:sz w:val="22"/>
          <w:szCs w:val="22"/>
          <w:lang w:val="en-US"/>
        </w:rPr>
        <w:t xml:space="preserve">numbered </w:t>
      </w:r>
      <w:r w:rsidRPr="00052D4E">
        <w:rPr>
          <w:rFonts w:asciiTheme="minorHAnsi" w:hAnsiTheme="minorHAnsi"/>
          <w:sz w:val="22"/>
          <w:szCs w:val="22"/>
          <w:lang w:val="en-US"/>
        </w:rPr>
        <w:t>and</w:t>
      </w:r>
      <w:r>
        <w:rPr>
          <w:rFonts w:asciiTheme="minorHAnsi" w:hAnsiTheme="minorHAnsi"/>
          <w:sz w:val="22"/>
          <w:szCs w:val="22"/>
          <w:lang w:val="en-US"/>
        </w:rPr>
        <w:t xml:space="preserve"> have</w:t>
      </w:r>
      <w:r w:rsidRPr="00052D4E">
        <w:rPr>
          <w:rFonts w:asciiTheme="minorHAnsi" w:hAnsiTheme="minorHAnsi"/>
          <w:sz w:val="22"/>
          <w:szCs w:val="22"/>
          <w:lang w:val="en-US"/>
        </w:rPr>
        <w:t xml:space="preserve"> a short, descriptive title. </w:t>
      </w:r>
    </w:p>
    <w:p w14:paraId="595DC239" w14:textId="6D31EE84" w:rsidR="007519A0" w:rsidRPr="00A51C60" w:rsidRDefault="007519A0" w:rsidP="00A51C60">
      <w:pPr>
        <w:pStyle w:val="TableFigureHeader"/>
        <w:jc w:val="center"/>
        <w:rPr>
          <w:b/>
        </w:rPr>
      </w:pPr>
      <w:r w:rsidRPr="00A51C60">
        <w:rPr>
          <w:b/>
        </w:rPr>
        <w:t>Table 1.</w:t>
      </w:r>
      <w:r w:rsidR="00A51C60" w:rsidRPr="00A51C60">
        <w:rPr>
          <w:b/>
        </w:rPr>
        <w:t xml:space="preserve"> </w:t>
      </w:r>
      <w:r w:rsidRPr="00A51C60">
        <w:rPr>
          <w:b/>
        </w:rPr>
        <w:t>Title of table</w:t>
      </w:r>
    </w:p>
    <w:tbl>
      <w:tblPr>
        <w:tblStyle w:val="Tablaconcuadrcula"/>
        <w:tblW w:w="0" w:type="auto"/>
        <w:jc w:val="center"/>
        <w:tblLook w:val="04A0" w:firstRow="1" w:lastRow="0" w:firstColumn="1" w:lastColumn="0" w:noHBand="0" w:noVBand="1"/>
      </w:tblPr>
      <w:tblGrid>
        <w:gridCol w:w="854"/>
        <w:gridCol w:w="1011"/>
        <w:gridCol w:w="1069"/>
        <w:gridCol w:w="1069"/>
      </w:tblGrid>
      <w:tr w:rsidR="007519A0" w:rsidRPr="00BB35E1" w14:paraId="51092F57" w14:textId="77777777" w:rsidTr="00A51C60">
        <w:trPr>
          <w:trHeight w:val="310"/>
          <w:jc w:val="center"/>
        </w:trPr>
        <w:tc>
          <w:tcPr>
            <w:tcW w:w="854" w:type="dxa"/>
            <w:tcBorders>
              <w:top w:val="single" w:sz="4" w:space="0" w:color="auto"/>
              <w:left w:val="nil"/>
              <w:bottom w:val="single" w:sz="4" w:space="0" w:color="auto"/>
              <w:right w:val="nil"/>
            </w:tcBorders>
          </w:tcPr>
          <w:p w14:paraId="7CF0F013" w14:textId="77777777" w:rsidR="007519A0" w:rsidRPr="00BB35E1" w:rsidRDefault="007519A0" w:rsidP="00A51C60">
            <w:pPr>
              <w:pStyle w:val="FirstParaOfSectionTextStyle0"/>
              <w:jc w:val="center"/>
              <w:rPr>
                <w:sz w:val="20"/>
              </w:rPr>
            </w:pPr>
          </w:p>
        </w:tc>
        <w:tc>
          <w:tcPr>
            <w:tcW w:w="1011" w:type="dxa"/>
            <w:tcBorders>
              <w:top w:val="single" w:sz="4" w:space="0" w:color="auto"/>
              <w:left w:val="nil"/>
              <w:bottom w:val="single" w:sz="4" w:space="0" w:color="auto"/>
              <w:right w:val="nil"/>
            </w:tcBorders>
          </w:tcPr>
          <w:p w14:paraId="42371445" w14:textId="77777777" w:rsidR="007519A0" w:rsidRPr="00BB35E1" w:rsidRDefault="007519A0" w:rsidP="00A51C60">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56116F36" w14:textId="77777777" w:rsidR="007519A0" w:rsidRPr="00BB35E1" w:rsidRDefault="007519A0" w:rsidP="00A51C60">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75E443C7" w14:textId="77777777" w:rsidR="007519A0" w:rsidRPr="00BB35E1" w:rsidRDefault="007519A0" w:rsidP="00A51C60">
            <w:pPr>
              <w:pStyle w:val="FirstParaOfSectionTextStyle0"/>
              <w:jc w:val="center"/>
              <w:rPr>
                <w:b/>
                <w:sz w:val="20"/>
              </w:rPr>
            </w:pPr>
            <w:r w:rsidRPr="005D1D98">
              <w:rPr>
                <w:b/>
                <w:sz w:val="20"/>
              </w:rPr>
              <w:t>Column Title</w:t>
            </w:r>
          </w:p>
        </w:tc>
      </w:tr>
      <w:tr w:rsidR="007519A0" w:rsidRPr="00BB35E1" w14:paraId="266BDDA7" w14:textId="77777777" w:rsidTr="00A51C60">
        <w:trPr>
          <w:trHeight w:val="310"/>
          <w:jc w:val="center"/>
        </w:trPr>
        <w:tc>
          <w:tcPr>
            <w:tcW w:w="854" w:type="dxa"/>
            <w:tcBorders>
              <w:top w:val="single" w:sz="4" w:space="0" w:color="auto"/>
              <w:left w:val="nil"/>
              <w:bottom w:val="single" w:sz="4" w:space="0" w:color="auto"/>
              <w:right w:val="nil"/>
            </w:tcBorders>
          </w:tcPr>
          <w:p w14:paraId="6869F4CB" w14:textId="77777777" w:rsidR="007519A0" w:rsidRPr="00BB35E1" w:rsidRDefault="007519A0" w:rsidP="00A51C60">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43E107EE" w14:textId="77777777" w:rsidR="007519A0" w:rsidRPr="00BB35E1" w:rsidRDefault="007519A0" w:rsidP="00A51C60">
            <w:pPr>
              <w:pStyle w:val="FirstParaOfSectionTextStyle0"/>
              <w:jc w:val="center"/>
              <w:rPr>
                <w:sz w:val="20"/>
              </w:rPr>
            </w:pPr>
          </w:p>
        </w:tc>
        <w:tc>
          <w:tcPr>
            <w:tcW w:w="1069" w:type="dxa"/>
            <w:tcBorders>
              <w:top w:val="single" w:sz="4" w:space="0" w:color="auto"/>
              <w:left w:val="nil"/>
              <w:bottom w:val="single" w:sz="4" w:space="0" w:color="auto"/>
              <w:right w:val="nil"/>
            </w:tcBorders>
          </w:tcPr>
          <w:p w14:paraId="2AFA1CCA" w14:textId="77777777" w:rsidR="007519A0" w:rsidRPr="00BB35E1" w:rsidRDefault="007519A0" w:rsidP="00A51C60">
            <w:pPr>
              <w:pStyle w:val="FirstParaOfSectionTextStyle0"/>
              <w:jc w:val="center"/>
              <w:rPr>
                <w:sz w:val="20"/>
              </w:rPr>
            </w:pPr>
          </w:p>
        </w:tc>
        <w:tc>
          <w:tcPr>
            <w:tcW w:w="1069" w:type="dxa"/>
            <w:tcBorders>
              <w:top w:val="single" w:sz="4" w:space="0" w:color="auto"/>
              <w:left w:val="nil"/>
              <w:bottom w:val="single" w:sz="4" w:space="0" w:color="auto"/>
              <w:right w:val="nil"/>
            </w:tcBorders>
          </w:tcPr>
          <w:p w14:paraId="582F375D" w14:textId="77777777" w:rsidR="007519A0" w:rsidRPr="00BB35E1" w:rsidRDefault="007519A0" w:rsidP="00A51C60">
            <w:pPr>
              <w:pStyle w:val="FirstParaOfSectionTextStyle0"/>
              <w:jc w:val="center"/>
              <w:rPr>
                <w:sz w:val="20"/>
              </w:rPr>
            </w:pPr>
          </w:p>
        </w:tc>
      </w:tr>
      <w:tr w:rsidR="007519A0" w:rsidRPr="00BB35E1" w14:paraId="4DB1C7E1" w14:textId="77777777" w:rsidTr="00A51C60">
        <w:trPr>
          <w:trHeight w:val="324"/>
          <w:jc w:val="center"/>
        </w:trPr>
        <w:tc>
          <w:tcPr>
            <w:tcW w:w="854" w:type="dxa"/>
            <w:tcBorders>
              <w:top w:val="single" w:sz="4" w:space="0" w:color="auto"/>
              <w:left w:val="nil"/>
              <w:bottom w:val="single" w:sz="4" w:space="0" w:color="auto"/>
              <w:right w:val="nil"/>
            </w:tcBorders>
          </w:tcPr>
          <w:p w14:paraId="1323149B" w14:textId="77777777" w:rsidR="007519A0" w:rsidRPr="00BB35E1" w:rsidRDefault="007519A0" w:rsidP="00A51C60">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43DA35FB" w14:textId="77777777" w:rsidR="007519A0" w:rsidRPr="00BB35E1" w:rsidRDefault="007519A0" w:rsidP="00A51C60">
            <w:pPr>
              <w:pStyle w:val="FirstParaOfSectionTextStyle0"/>
              <w:jc w:val="center"/>
              <w:rPr>
                <w:sz w:val="20"/>
              </w:rPr>
            </w:pPr>
          </w:p>
        </w:tc>
        <w:tc>
          <w:tcPr>
            <w:tcW w:w="1069" w:type="dxa"/>
            <w:tcBorders>
              <w:top w:val="single" w:sz="4" w:space="0" w:color="auto"/>
              <w:left w:val="nil"/>
              <w:bottom w:val="single" w:sz="4" w:space="0" w:color="auto"/>
              <w:right w:val="nil"/>
            </w:tcBorders>
          </w:tcPr>
          <w:p w14:paraId="2555B673" w14:textId="77777777" w:rsidR="007519A0" w:rsidRPr="00BB35E1" w:rsidRDefault="007519A0" w:rsidP="00A51C60">
            <w:pPr>
              <w:pStyle w:val="FirstParaOfSectionTextStyle0"/>
              <w:jc w:val="center"/>
              <w:rPr>
                <w:sz w:val="20"/>
              </w:rPr>
            </w:pPr>
          </w:p>
        </w:tc>
        <w:tc>
          <w:tcPr>
            <w:tcW w:w="1069" w:type="dxa"/>
            <w:tcBorders>
              <w:top w:val="single" w:sz="4" w:space="0" w:color="auto"/>
              <w:left w:val="nil"/>
              <w:bottom w:val="single" w:sz="4" w:space="0" w:color="auto"/>
              <w:right w:val="nil"/>
            </w:tcBorders>
          </w:tcPr>
          <w:p w14:paraId="64453291" w14:textId="77777777" w:rsidR="007519A0" w:rsidRPr="00BB35E1" w:rsidRDefault="007519A0" w:rsidP="00A51C60">
            <w:pPr>
              <w:pStyle w:val="FirstParaOfSectionTextStyle0"/>
              <w:jc w:val="center"/>
              <w:rPr>
                <w:sz w:val="20"/>
              </w:rPr>
            </w:pPr>
          </w:p>
        </w:tc>
      </w:tr>
    </w:tbl>
    <w:p w14:paraId="384DEF76" w14:textId="77777777" w:rsidR="007519A0" w:rsidRPr="00BB35E1" w:rsidRDefault="007519A0" w:rsidP="00A51C60">
      <w:pPr>
        <w:pStyle w:val="SubsequentParagraphsTextStyle"/>
        <w:ind w:firstLine="0"/>
        <w:jc w:val="center"/>
        <w:rPr>
          <w:rFonts w:asciiTheme="minorHAnsi" w:hAnsiTheme="minorHAnsi"/>
          <w:sz w:val="22"/>
          <w:szCs w:val="22"/>
          <w:lang w:val="en-US"/>
        </w:rPr>
      </w:pPr>
      <w:r w:rsidRPr="005D1D98">
        <w:rPr>
          <w:rFonts w:asciiTheme="minorHAnsi" w:hAnsiTheme="minorHAnsi"/>
          <w:lang w:val="en-US"/>
        </w:rPr>
        <w:t>Source(s): Author’s Name, Year of Publication</w:t>
      </w:r>
      <w:r w:rsidRPr="005E7623">
        <w:rPr>
          <w:rFonts w:asciiTheme="minorHAnsi" w:hAnsiTheme="minorHAnsi"/>
          <w:lang w:val="en-US"/>
        </w:rPr>
        <w:t>.</w:t>
      </w:r>
    </w:p>
    <w:p w14:paraId="20E84AD9" w14:textId="77777777" w:rsidR="007519A0" w:rsidRPr="005E7623" w:rsidRDefault="007519A0" w:rsidP="007519A0">
      <w:pPr>
        <w:pStyle w:val="SectionHeadings"/>
        <w:jc w:val="both"/>
        <w:rPr>
          <w:sz w:val="26"/>
          <w:szCs w:val="26"/>
        </w:rPr>
      </w:pPr>
      <w:r>
        <w:rPr>
          <w:sz w:val="26"/>
          <w:szCs w:val="26"/>
        </w:rPr>
        <w:t>3</w:t>
      </w:r>
      <w:r w:rsidRPr="00052D4E">
        <w:rPr>
          <w:sz w:val="26"/>
          <w:szCs w:val="26"/>
        </w:rPr>
        <w:t>. Heading</w:t>
      </w:r>
    </w:p>
    <w:p w14:paraId="0A8C3D87" w14:textId="77777777" w:rsidR="007519A0" w:rsidRPr="00DF20FD" w:rsidRDefault="007519A0" w:rsidP="007519A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41211D97" w14:textId="4CEC0689" w:rsidR="007519A0" w:rsidRPr="00223857" w:rsidRDefault="00A51C60" w:rsidP="007519A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2E78F084" w14:textId="77777777" w:rsidR="007519A0" w:rsidRPr="00223857" w:rsidRDefault="007519A0" w:rsidP="007519A0">
      <w:pPr>
        <w:pStyle w:val="SectionSubheading1"/>
        <w:rPr>
          <w:sz w:val="24"/>
          <w:szCs w:val="24"/>
        </w:rPr>
      </w:pPr>
      <w:r>
        <w:rPr>
          <w:sz w:val="24"/>
          <w:szCs w:val="24"/>
        </w:rPr>
        <w:t>3</w:t>
      </w:r>
      <w:r w:rsidRPr="00052D4E">
        <w:rPr>
          <w:sz w:val="24"/>
          <w:szCs w:val="24"/>
        </w:rPr>
        <w:t>.1. Subheading</w:t>
      </w:r>
    </w:p>
    <w:p w14:paraId="70AFB671" w14:textId="77777777" w:rsidR="007519A0" w:rsidRPr="00DF20FD" w:rsidRDefault="007519A0" w:rsidP="007519A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1FF6F9A0" w14:textId="5CBFE7DB" w:rsidR="007519A0" w:rsidRPr="00223857" w:rsidRDefault="00A51C60" w:rsidP="007519A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7519A0" w:rsidRPr="00052D4E">
        <w:rPr>
          <w:rFonts w:asciiTheme="minorHAnsi" w:hAnsiTheme="minorHAnsi"/>
          <w:sz w:val="22"/>
          <w:szCs w:val="22"/>
          <w:lang w:val="en-US"/>
        </w:rPr>
        <w:t>.</w:t>
      </w:r>
    </w:p>
    <w:p w14:paraId="60D32A3E" w14:textId="77777777" w:rsidR="007519A0" w:rsidRPr="00223857" w:rsidRDefault="007519A0" w:rsidP="007519A0">
      <w:pPr>
        <w:pStyle w:val="SectionSubheading1"/>
        <w:rPr>
          <w:sz w:val="24"/>
          <w:szCs w:val="24"/>
        </w:rPr>
      </w:pPr>
      <w:r>
        <w:rPr>
          <w:sz w:val="24"/>
          <w:szCs w:val="24"/>
        </w:rPr>
        <w:lastRenderedPageBreak/>
        <w:t>3</w:t>
      </w:r>
      <w:r w:rsidRPr="00052D4E">
        <w:rPr>
          <w:sz w:val="24"/>
          <w:szCs w:val="24"/>
        </w:rPr>
        <w:t>.</w:t>
      </w:r>
      <w:r>
        <w:rPr>
          <w:sz w:val="24"/>
          <w:szCs w:val="24"/>
        </w:rPr>
        <w:t>2</w:t>
      </w:r>
      <w:r w:rsidRPr="00052D4E">
        <w:rPr>
          <w:sz w:val="24"/>
          <w:szCs w:val="24"/>
        </w:rPr>
        <w:t>. Subheading</w:t>
      </w:r>
    </w:p>
    <w:p w14:paraId="2008726E" w14:textId="77777777" w:rsidR="007519A0" w:rsidRPr="00DF20FD" w:rsidRDefault="007519A0" w:rsidP="007519A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53F55410" w14:textId="73E2732B" w:rsidR="007519A0" w:rsidRDefault="00117D27" w:rsidP="007519A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7519A0" w:rsidRPr="00052D4E">
        <w:rPr>
          <w:rFonts w:asciiTheme="minorHAnsi" w:hAnsiTheme="minorHAnsi"/>
          <w:sz w:val="22"/>
          <w:szCs w:val="22"/>
          <w:lang w:val="en-US"/>
        </w:rPr>
        <w:t>.</w:t>
      </w:r>
    </w:p>
    <w:p w14:paraId="48493B5A" w14:textId="77777777" w:rsidR="00117D27" w:rsidRPr="008B5DEB" w:rsidRDefault="00117D27" w:rsidP="00117D27">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51691B4D" w14:textId="365C29B9" w:rsidR="00117D27" w:rsidRPr="00223857" w:rsidRDefault="00117D27" w:rsidP="007519A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05A6BE09" w14:textId="77777777" w:rsidR="007519A0" w:rsidRPr="005E7623" w:rsidRDefault="007519A0" w:rsidP="007519A0">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68D51909" w14:textId="77777777" w:rsidR="007519A0" w:rsidRDefault="007519A0" w:rsidP="00117D27">
      <w:pPr>
        <w:pStyle w:val="TableFigureHeader"/>
        <w:spacing w:after="240"/>
        <w:jc w:val="center"/>
        <w:rPr>
          <w:noProof/>
          <w:lang w:val="es-ES" w:eastAsia="es-ES"/>
        </w:rPr>
      </w:pPr>
      <w:r w:rsidRPr="00117D27">
        <w:rPr>
          <w:b/>
        </w:rPr>
        <w:t>Figure 1.</w:t>
      </w:r>
      <w:r w:rsidRPr="005E7623">
        <w:t xml:space="preserve"> </w:t>
      </w:r>
      <w:r>
        <w:t>Figure title</w:t>
      </w:r>
      <w:r w:rsidRPr="005E7623">
        <w:t>.</w:t>
      </w:r>
    </w:p>
    <w:p w14:paraId="522E7032" w14:textId="77777777" w:rsidR="007519A0" w:rsidRDefault="007519A0" w:rsidP="00117D27">
      <w:pPr>
        <w:pStyle w:val="TableFigureHeader"/>
        <w:spacing w:before="0"/>
        <w:jc w:val="center"/>
      </w:pPr>
      <w:r w:rsidRPr="00BB35E1">
        <w:rPr>
          <w:noProof/>
          <w:lang w:val="es-ES" w:eastAsia="es-ES"/>
        </w:rPr>
        <mc:AlternateContent>
          <mc:Choice Requires="wpg">
            <w:drawing>
              <wp:inline distT="0" distB="0" distL="0" distR="0" wp14:anchorId="0F97A938" wp14:editId="48437CAB">
                <wp:extent cx="2444479" cy="861277"/>
                <wp:effectExtent l="50800" t="25400" r="70485" b="104140"/>
                <wp:docPr id="7"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5"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8F5766B" id="Agrupar 7" o:spid="_x0000_s1026" style="width:192.5pt;height:67.8pt;mso-position-horizontal-relative:char;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">
                <v:rect id="Rectángulo 5" o:spid="_x0000_s1027" style="position:absolute;width:1485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XWvAAAANoAAAAPAAAAZHJzL2Rvd25yZXYueG1sRI/NigIx&#10;EITvwr5D6AVvTmYXFB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CqXvXW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6" o:spid="_x0000_s1028" type="#_x0000_t16" style="position:absolute;left:3683;top:1651;width:8001;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" fillcolor="#c6ca08" strokecolor="#4579b8 [3044]">
                  <v:shadow on="t" color="black" opacity="22937f" origin=",.5" offset="0,.63889mm"/>
                </v:shape>
                <w10:anchorlock/>
              </v:group>
            </w:pict>
          </mc:Fallback>
        </mc:AlternateContent>
      </w:r>
    </w:p>
    <w:p w14:paraId="5A9306A7" w14:textId="77777777" w:rsidR="007519A0" w:rsidRPr="00223857" w:rsidRDefault="007519A0" w:rsidP="00117D27">
      <w:pPr>
        <w:pStyle w:val="TableFigureHeader"/>
        <w:spacing w:before="0"/>
        <w:jc w:val="center"/>
      </w:pPr>
      <w:r w:rsidRPr="00E90293">
        <w:t>Source(s): Author’s Name, Year of Publication.</w:t>
      </w:r>
    </w:p>
    <w:p w14:paraId="5573225D" w14:textId="77777777" w:rsidR="007519A0" w:rsidRPr="00223857" w:rsidRDefault="007519A0" w:rsidP="007519A0">
      <w:pPr>
        <w:pStyle w:val="SectionSubheading1"/>
        <w:rPr>
          <w:sz w:val="24"/>
          <w:szCs w:val="24"/>
        </w:rPr>
      </w:pPr>
      <w:r>
        <w:rPr>
          <w:sz w:val="24"/>
          <w:szCs w:val="24"/>
        </w:rPr>
        <w:t>3</w:t>
      </w:r>
      <w:r w:rsidRPr="00052D4E">
        <w:rPr>
          <w:sz w:val="24"/>
          <w:szCs w:val="24"/>
        </w:rPr>
        <w:t>.</w:t>
      </w:r>
      <w:r>
        <w:rPr>
          <w:sz w:val="24"/>
          <w:szCs w:val="24"/>
        </w:rPr>
        <w:t>3</w:t>
      </w:r>
      <w:r w:rsidRPr="00052D4E">
        <w:rPr>
          <w:sz w:val="24"/>
          <w:szCs w:val="24"/>
        </w:rPr>
        <w:t>. Subheading</w:t>
      </w:r>
    </w:p>
    <w:p w14:paraId="3CFA20A1" w14:textId="77777777" w:rsidR="007519A0" w:rsidRPr="00DF20FD" w:rsidRDefault="007519A0" w:rsidP="007519A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62C287F8" w14:textId="7BE0E469" w:rsidR="007519A0" w:rsidRPr="00223857" w:rsidRDefault="004A2F75" w:rsidP="007519A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7519A0" w:rsidRPr="00052D4E">
        <w:rPr>
          <w:rFonts w:asciiTheme="minorHAnsi" w:hAnsiTheme="minorHAnsi"/>
          <w:sz w:val="22"/>
          <w:szCs w:val="22"/>
          <w:lang w:val="en-US"/>
        </w:rPr>
        <w:t>.</w:t>
      </w:r>
    </w:p>
    <w:p w14:paraId="5BE719DF" w14:textId="77777777" w:rsidR="007519A0" w:rsidRPr="00223857" w:rsidRDefault="007519A0" w:rsidP="007519A0">
      <w:pPr>
        <w:pStyle w:val="SectionSubheading1"/>
        <w:rPr>
          <w:sz w:val="24"/>
          <w:szCs w:val="24"/>
        </w:rPr>
      </w:pPr>
      <w:r>
        <w:rPr>
          <w:sz w:val="24"/>
          <w:szCs w:val="24"/>
        </w:rPr>
        <w:t>3</w:t>
      </w:r>
      <w:r w:rsidRPr="00052D4E">
        <w:rPr>
          <w:sz w:val="24"/>
          <w:szCs w:val="24"/>
        </w:rPr>
        <w:t>.</w:t>
      </w:r>
      <w:r>
        <w:rPr>
          <w:sz w:val="24"/>
          <w:szCs w:val="24"/>
        </w:rPr>
        <w:t>4</w:t>
      </w:r>
      <w:r w:rsidRPr="00052D4E">
        <w:rPr>
          <w:sz w:val="24"/>
          <w:szCs w:val="24"/>
        </w:rPr>
        <w:t>. Subheading</w:t>
      </w:r>
    </w:p>
    <w:p w14:paraId="4BD8659D" w14:textId="77777777" w:rsidR="007519A0" w:rsidRPr="00DF20FD" w:rsidRDefault="007519A0" w:rsidP="007519A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47BF1D90" w14:textId="1E796D9B" w:rsidR="007519A0" w:rsidRPr="00223857" w:rsidRDefault="004A2F75" w:rsidP="007519A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7519A0" w:rsidRPr="00052D4E">
        <w:rPr>
          <w:rFonts w:asciiTheme="minorHAnsi" w:hAnsiTheme="minorHAnsi"/>
          <w:sz w:val="22"/>
          <w:szCs w:val="22"/>
          <w:lang w:val="en-US"/>
        </w:rPr>
        <w:t>.</w:t>
      </w:r>
    </w:p>
    <w:p w14:paraId="09DDFBE0" w14:textId="31CE2359" w:rsidR="007519A0" w:rsidRPr="00223857" w:rsidRDefault="004A2F75" w:rsidP="007519A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7519A0" w:rsidRPr="00052D4E">
        <w:rPr>
          <w:rFonts w:asciiTheme="minorHAnsi" w:hAnsiTheme="minorHAnsi"/>
          <w:sz w:val="22"/>
          <w:szCs w:val="22"/>
          <w:lang w:val="en-US"/>
        </w:rPr>
        <w:t>.</w:t>
      </w:r>
    </w:p>
    <w:p w14:paraId="24147CB2" w14:textId="3D929E3A" w:rsidR="007519A0" w:rsidRPr="00223857" w:rsidRDefault="004A2F75" w:rsidP="007519A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7519A0" w:rsidRPr="00052D4E">
        <w:rPr>
          <w:rFonts w:asciiTheme="minorHAnsi" w:hAnsiTheme="minorHAnsi"/>
          <w:sz w:val="22"/>
          <w:szCs w:val="22"/>
          <w:lang w:val="en-US"/>
        </w:rPr>
        <w:t>.</w:t>
      </w:r>
    </w:p>
    <w:p w14:paraId="4100749B" w14:textId="136D3535" w:rsidR="007519A0" w:rsidRDefault="007519A0" w:rsidP="007519A0">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0E6558AF" w14:textId="77777777" w:rsidR="0041390A" w:rsidRPr="00317E25" w:rsidRDefault="0041390A" w:rsidP="0041390A">
      <w:pPr>
        <w:pStyle w:val="SubsequentParagraphsTextStyle"/>
        <w:spacing w:before="200" w:after="200"/>
        <w:ind w:firstLine="0"/>
        <w:rPr>
          <w:rFonts w:asciiTheme="minorHAnsi" w:hAnsiTheme="minorHAnsi"/>
          <w:sz w:val="22"/>
          <w:szCs w:val="22"/>
          <w:lang w:val="en-US"/>
        </w:rPr>
      </w:pPr>
      <w:r w:rsidRPr="00317E25">
        <w:rPr>
          <w:rFonts w:asciiTheme="minorHAnsi" w:eastAsiaTheme="minorHAnsi" w:hAnsiTheme="minorHAnsi" w:cstheme="minorBidi"/>
          <w:b/>
          <w:sz w:val="26"/>
          <w:szCs w:val="26"/>
          <w:lang w:val="en-US" w:eastAsia="en-US"/>
        </w:rPr>
        <w:t>4. Acknowledgements</w:t>
      </w:r>
      <w:r w:rsidRPr="00317E25">
        <w:rPr>
          <w:rFonts w:asciiTheme="minorHAnsi" w:hAnsiTheme="minorHAnsi"/>
          <w:sz w:val="22"/>
          <w:szCs w:val="22"/>
          <w:lang w:val="en-US"/>
        </w:rPr>
        <w:t xml:space="preserve"> [section at the end of the article, before the final list of references].</w:t>
      </w:r>
    </w:p>
    <w:p w14:paraId="6107FB60" w14:textId="77777777" w:rsidR="0041390A" w:rsidRPr="00317E25" w:rsidRDefault="0041390A" w:rsidP="0041390A">
      <w:pPr>
        <w:pStyle w:val="SubsequentParagraphsTextStyle"/>
        <w:ind w:firstLine="0"/>
        <w:jc w:val="both"/>
        <w:rPr>
          <w:rFonts w:asciiTheme="minorHAnsi" w:hAnsiTheme="minorHAnsi"/>
          <w:sz w:val="22"/>
          <w:szCs w:val="22"/>
          <w:lang w:val="en-US"/>
        </w:rPr>
      </w:pPr>
      <w:r>
        <w:rPr>
          <w:rFonts w:asciiTheme="minorHAnsi" w:hAnsiTheme="minorHAnsi"/>
          <w:sz w:val="22"/>
          <w:szCs w:val="22"/>
          <w:lang w:val="en-US"/>
        </w:rPr>
        <w:t>T</w:t>
      </w:r>
      <w:r w:rsidRPr="00317E25">
        <w:rPr>
          <w:rFonts w:asciiTheme="minorHAnsi" w:hAnsiTheme="minorHAnsi"/>
          <w:sz w:val="22"/>
          <w:szCs w:val="22"/>
          <w:lang w:val="en-US"/>
        </w:rPr>
        <w:t xml:space="preserve">he paragraph of the project to which the research or acknowledgments belong should be </w:t>
      </w:r>
      <w:r>
        <w:rPr>
          <w:rFonts w:asciiTheme="minorHAnsi" w:hAnsiTheme="minorHAnsi"/>
          <w:sz w:val="22"/>
          <w:szCs w:val="22"/>
          <w:lang w:val="en-US"/>
        </w:rPr>
        <w:t>included here</w:t>
      </w:r>
      <w:r w:rsidRPr="00317E25">
        <w:rPr>
          <w:rFonts w:asciiTheme="minorHAnsi" w:hAnsiTheme="minorHAnsi"/>
          <w:sz w:val="22"/>
          <w:szCs w:val="22"/>
          <w:lang w:val="en-US"/>
        </w:rPr>
        <w:t>. For example:</w:t>
      </w:r>
    </w:p>
    <w:p w14:paraId="0A438EDC" w14:textId="77777777" w:rsidR="0041390A" w:rsidRPr="00317E25" w:rsidRDefault="0041390A" w:rsidP="0041390A">
      <w:pPr>
        <w:pStyle w:val="SubsequentParagraphsTextStyle"/>
        <w:ind w:firstLine="357"/>
        <w:jc w:val="both"/>
        <w:rPr>
          <w:rFonts w:asciiTheme="minorHAnsi" w:hAnsiTheme="minorHAnsi"/>
          <w:sz w:val="22"/>
          <w:szCs w:val="22"/>
          <w:lang w:val="en-US"/>
        </w:rPr>
      </w:pPr>
      <w:r w:rsidRPr="00317E25">
        <w:rPr>
          <w:rFonts w:asciiTheme="minorHAnsi" w:hAnsiTheme="minorHAnsi"/>
          <w:sz w:val="22"/>
          <w:szCs w:val="22"/>
          <w:lang w:val="en-US"/>
        </w:rPr>
        <w:t>The present text arises within the framework of a CONCILIUM project (931.791) of the Complutense University of Madrid, "Validation of models of communication, business, social networks</w:t>
      </w:r>
      <w:r>
        <w:rPr>
          <w:rFonts w:asciiTheme="minorHAnsi" w:hAnsiTheme="minorHAnsi"/>
          <w:sz w:val="22"/>
          <w:szCs w:val="22"/>
          <w:lang w:val="en-US"/>
        </w:rPr>
        <w:t>,</w:t>
      </w:r>
      <w:r w:rsidRPr="00317E25">
        <w:rPr>
          <w:rFonts w:asciiTheme="minorHAnsi" w:hAnsiTheme="minorHAnsi"/>
          <w:sz w:val="22"/>
          <w:szCs w:val="22"/>
          <w:lang w:val="en-US"/>
        </w:rPr>
        <w:t xml:space="preserve"> and gender".</w:t>
      </w:r>
    </w:p>
    <w:p w14:paraId="5F9EE79A" w14:textId="77777777" w:rsidR="00A00690" w:rsidRDefault="00A00690" w:rsidP="007519A0">
      <w:pPr>
        <w:pStyle w:val="SubsequentParagraphsTextStyle"/>
        <w:jc w:val="both"/>
        <w:rPr>
          <w:rFonts w:asciiTheme="minorHAnsi" w:hAnsiTheme="minorHAnsi"/>
          <w:sz w:val="22"/>
          <w:szCs w:val="22"/>
          <w:lang w:val="en-US"/>
        </w:rPr>
      </w:pPr>
    </w:p>
    <w:p w14:paraId="49864423" w14:textId="77777777" w:rsidR="007519A0" w:rsidRDefault="007519A0" w:rsidP="007519A0">
      <w:pPr>
        <w:pStyle w:val="SubsequentParagraphsTextStyle"/>
        <w:jc w:val="both"/>
        <w:rPr>
          <w:lang w:val="en-US"/>
        </w:rPr>
        <w:sectPr w:rsidR="007519A0" w:rsidSect="002522AD">
          <w:headerReference w:type="even" r:id="rId25"/>
          <w:headerReference w:type="default" r:id="rId26"/>
          <w:pgSz w:w="11907" w:h="16840" w:code="9"/>
          <w:pgMar w:top="1418" w:right="851" w:bottom="851" w:left="1418" w:header="708" w:footer="708" w:gutter="0"/>
          <w:cols w:space="708"/>
          <w:titlePg/>
          <w:docGrid w:linePitch="360"/>
        </w:sectPr>
      </w:pPr>
    </w:p>
    <w:p w14:paraId="3EF0C6C9" w14:textId="77777777" w:rsidR="007519A0" w:rsidRPr="00354531" w:rsidRDefault="007519A0" w:rsidP="007519A0">
      <w:pPr>
        <w:pStyle w:val="SubsequentParagraphsTextStyle"/>
        <w:jc w:val="both"/>
        <w:rPr>
          <w:rFonts w:asciiTheme="minorHAnsi" w:hAnsiTheme="minorHAnsi"/>
          <w:sz w:val="22"/>
          <w:szCs w:val="22"/>
          <w:lang w:val="en-US"/>
        </w:rPr>
      </w:pPr>
      <w:r>
        <w:rPr>
          <w:lang w:val="en-US"/>
        </w:rPr>
        <w:lastRenderedPageBreak/>
        <w:br w:type="page"/>
      </w:r>
    </w:p>
    <w:p w14:paraId="3606DF38" w14:textId="77777777" w:rsidR="007519A0" w:rsidRDefault="007519A0" w:rsidP="007519A0">
      <w:pPr>
        <w:pStyle w:val="SectionHeadings"/>
        <w:rPr>
          <w:sz w:val="28"/>
          <w:szCs w:val="28"/>
        </w:rPr>
        <w:sectPr w:rsidR="007519A0" w:rsidSect="002522AD">
          <w:type w:val="continuous"/>
          <w:pgSz w:w="11907" w:h="16840" w:code="9"/>
          <w:pgMar w:top="1418" w:right="851" w:bottom="851" w:left="1418" w:header="708" w:footer="708" w:gutter="0"/>
          <w:cols w:num="2" w:space="708"/>
          <w:titlePg/>
          <w:docGrid w:linePitch="360"/>
        </w:sectPr>
      </w:pPr>
    </w:p>
    <w:p w14:paraId="40AE24C9" w14:textId="77777777" w:rsidR="007519A0" w:rsidRPr="00011820" w:rsidRDefault="007519A0" w:rsidP="007519A0">
      <w:pPr>
        <w:pStyle w:val="SectionHeadings"/>
        <w:rPr>
          <w:sz w:val="26"/>
          <w:szCs w:val="26"/>
        </w:rPr>
      </w:pPr>
      <w:r w:rsidRPr="00011820">
        <w:rPr>
          <w:sz w:val="26"/>
          <w:szCs w:val="26"/>
        </w:rPr>
        <w:lastRenderedPageBreak/>
        <w:t>Refer</w:t>
      </w:r>
      <w:r>
        <w:rPr>
          <w:sz w:val="26"/>
          <w:szCs w:val="26"/>
        </w:rPr>
        <w:t>e</w:t>
      </w:r>
      <w:r w:rsidRPr="00011820">
        <w:rPr>
          <w:sz w:val="26"/>
          <w:szCs w:val="26"/>
        </w:rPr>
        <w:t>nc</w:t>
      </w:r>
      <w:r>
        <w:rPr>
          <w:sz w:val="26"/>
          <w:szCs w:val="26"/>
        </w:rPr>
        <w:t>e</w:t>
      </w:r>
      <w:r w:rsidRPr="00011820">
        <w:rPr>
          <w:sz w:val="26"/>
          <w:szCs w:val="26"/>
        </w:rPr>
        <w:t>s</w:t>
      </w:r>
    </w:p>
    <w:p w14:paraId="73C60AC2" w14:textId="77777777" w:rsidR="007519A0" w:rsidRPr="00706BE9" w:rsidRDefault="007519A0" w:rsidP="000812B3">
      <w:pPr>
        <w:pStyle w:val="SubsequentParagraphsTextStyle"/>
        <w:ind w:firstLine="0"/>
        <w:jc w:val="both"/>
        <w:rPr>
          <w:rFonts w:asciiTheme="minorHAnsi" w:hAnsiTheme="minorHAnsi"/>
          <w:sz w:val="22"/>
          <w:szCs w:val="22"/>
          <w:lang w:val="en-U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706BE9">
        <w:rPr>
          <w:rFonts w:asciiTheme="minorHAnsi" w:hAnsiTheme="minorHAnsi"/>
          <w:sz w:val="22"/>
          <w:szCs w:val="22"/>
          <w:lang w:val="en-US"/>
        </w:rPr>
        <w:t>Examples:</w:t>
      </w:r>
    </w:p>
    <w:p w14:paraId="198F70D8" w14:textId="77777777" w:rsidR="00802C79" w:rsidRPr="00011820" w:rsidRDefault="00802C79" w:rsidP="00802C79">
      <w:pPr>
        <w:pStyle w:val="ReferncesText"/>
        <w:rPr>
          <w:szCs w:val="20"/>
        </w:rPr>
      </w:pPr>
    </w:p>
    <w:p w14:paraId="29B27696" w14:textId="77777777" w:rsidR="003449F8" w:rsidRPr="003449F8" w:rsidRDefault="003449F8" w:rsidP="003449F8">
      <w:pPr>
        <w:spacing w:after="0" w:line="240" w:lineRule="auto"/>
        <w:ind w:left="720" w:hanging="720"/>
        <w:rPr>
          <w:rFonts w:ascii="Cambria" w:eastAsia="Times New Roman" w:hAnsi="Cambria" w:cs="Times New Roman"/>
          <w:bCs/>
          <w:color w:val="auto"/>
          <w:sz w:val="22"/>
          <w:szCs w:val="24"/>
          <w:lang w:val="en-US" w:eastAsia="es-ES_tradnl"/>
        </w:rPr>
      </w:pPr>
      <w:r w:rsidRPr="003449F8">
        <w:rPr>
          <w:rFonts w:ascii="Cambria" w:eastAsia="Times New Roman" w:hAnsi="Cambria" w:cs="Times New Roman"/>
          <w:bCs/>
          <w:color w:val="auto"/>
          <w:sz w:val="22"/>
          <w:szCs w:val="24"/>
          <w:lang w:val="en-US" w:eastAsia="es-ES_tradnl"/>
        </w:rPr>
        <w:t xml:space="preserve">Benitez, R. (2021, July 4). </w:t>
      </w:r>
      <w:r w:rsidRPr="003449F8">
        <w:rPr>
          <w:rFonts w:ascii="Cambria" w:eastAsia="Times New Roman" w:hAnsi="Cambria" w:cs="Times New Roman"/>
          <w:bCs/>
          <w:i/>
          <w:color w:val="auto"/>
          <w:sz w:val="22"/>
          <w:szCs w:val="24"/>
          <w:lang w:val="en-US" w:eastAsia="es-ES_tradnl"/>
        </w:rPr>
        <w:t>The new narrative in the digital age. Origin, evolution and contributions to the new media.</w:t>
      </w:r>
      <w:r w:rsidRPr="003449F8">
        <w:rPr>
          <w:rFonts w:ascii="Cambria" w:eastAsia="Times New Roman" w:hAnsi="Cambria" w:cs="Times New Roman"/>
          <w:bCs/>
          <w:color w:val="auto"/>
          <w:sz w:val="22"/>
          <w:szCs w:val="24"/>
          <w:lang w:val="en-US" w:eastAsia="es-ES_tradnl"/>
        </w:rPr>
        <w:t xml:space="preserve"> [Video]. GKA VISUAL 2021 - 7th International Conference on Visual Culture. </w:t>
      </w:r>
      <w:hyperlink r:id="rId27" w:history="1">
        <w:r w:rsidRPr="003449F8">
          <w:rPr>
            <w:rFonts w:ascii="Cambria" w:eastAsia="Times New Roman" w:hAnsi="Cambria" w:cs="Times New Roman"/>
            <w:bCs/>
            <w:color w:val="0563C1"/>
            <w:sz w:val="22"/>
            <w:szCs w:val="24"/>
            <w:u w:val="single"/>
            <w:lang w:val="en-US" w:eastAsia="es-ES_tradnl"/>
          </w:rPr>
          <w:t>https://events.gkacademics.com/videos/85</w:t>
        </w:r>
      </w:hyperlink>
      <w:r w:rsidRPr="003449F8">
        <w:rPr>
          <w:rFonts w:ascii="Cambria" w:eastAsia="Times New Roman" w:hAnsi="Cambria" w:cs="Times New Roman"/>
          <w:bCs/>
          <w:color w:val="auto"/>
          <w:sz w:val="22"/>
          <w:szCs w:val="24"/>
          <w:lang w:val="en-US" w:eastAsia="es-ES_tradnl"/>
        </w:rPr>
        <w:t xml:space="preserve"> </w:t>
      </w:r>
    </w:p>
    <w:p w14:paraId="3E7C20E0" w14:textId="03208E52" w:rsidR="003449F8" w:rsidRPr="003449F8" w:rsidRDefault="003449F8" w:rsidP="003449F8">
      <w:pPr>
        <w:spacing w:after="0" w:line="240" w:lineRule="auto"/>
        <w:ind w:left="720" w:hanging="720"/>
        <w:rPr>
          <w:rFonts w:ascii="Cambria" w:eastAsia="Times New Roman" w:hAnsi="Cambria" w:cs="Times New Roman"/>
          <w:color w:val="auto"/>
          <w:sz w:val="22"/>
          <w:szCs w:val="24"/>
          <w:lang w:val="en-US" w:eastAsia="es-ES_tradnl"/>
        </w:rPr>
      </w:pPr>
      <w:r w:rsidRPr="003449F8">
        <w:rPr>
          <w:rFonts w:ascii="Cambria" w:eastAsia="Times New Roman" w:hAnsi="Cambria" w:cs="Times New Roman"/>
          <w:bCs/>
          <w:color w:val="auto"/>
          <w:sz w:val="22"/>
          <w:szCs w:val="24"/>
          <w:lang w:val="en-US" w:eastAsia="es-ES_tradnl"/>
        </w:rPr>
        <w:t>Emmett</w:t>
      </w:r>
      <w:r w:rsidRPr="003449F8">
        <w:rPr>
          <w:rFonts w:ascii="Cambria" w:eastAsia="Times New Roman" w:hAnsi="Cambria" w:cs="Times New Roman"/>
          <w:color w:val="auto"/>
          <w:sz w:val="22"/>
          <w:szCs w:val="24"/>
          <w:lang w:val="en-US" w:eastAsia="es-ES_tradnl"/>
        </w:rPr>
        <w:t>, Y. (2013). </w:t>
      </w:r>
      <w:r w:rsidRPr="003449F8">
        <w:rPr>
          <w:rFonts w:ascii="Cambria" w:eastAsia="Times New Roman" w:hAnsi="Cambria" w:cs="Times New Roman"/>
          <w:i/>
          <w:iCs/>
          <w:color w:val="auto"/>
          <w:sz w:val="22"/>
          <w:szCs w:val="24"/>
          <w:lang w:val="en-US" w:eastAsia="es-ES_tradnl"/>
        </w:rPr>
        <w:t>Living theory of leadership development for e-learning.</w:t>
      </w:r>
      <w:r w:rsidRPr="003449F8">
        <w:rPr>
          <w:rFonts w:ascii="Cambria" w:eastAsia="Times New Roman" w:hAnsi="Cambria" w:cs="Times New Roman"/>
          <w:color w:val="auto"/>
          <w:sz w:val="22"/>
          <w:szCs w:val="24"/>
          <w:lang w:val="en-US" w:eastAsia="es-ES_tradnl"/>
        </w:rPr>
        <w:t> [Doctoral thesis</w:t>
      </w:r>
      <w:r w:rsidR="00580E6B">
        <w:rPr>
          <w:rFonts w:ascii="Cambria" w:eastAsia="Times New Roman" w:hAnsi="Cambria" w:cs="Times New Roman"/>
          <w:color w:val="auto"/>
          <w:sz w:val="22"/>
          <w:szCs w:val="24"/>
          <w:lang w:val="en-US" w:eastAsia="es-ES_tradnl"/>
        </w:rPr>
        <w:t>]</w:t>
      </w:r>
      <w:r w:rsidRPr="003449F8">
        <w:rPr>
          <w:rFonts w:ascii="Cambria" w:eastAsia="Times New Roman" w:hAnsi="Cambria" w:cs="Times New Roman"/>
          <w:color w:val="auto"/>
          <w:sz w:val="22"/>
          <w:szCs w:val="24"/>
          <w:lang w:val="en-US" w:eastAsia="es-ES_tradnl"/>
        </w:rPr>
        <w:t xml:space="preserve"> Dublin City University. DCU Online Research Access Services. </w:t>
      </w:r>
      <w:hyperlink r:id="rId28" w:history="1">
        <w:r w:rsidRPr="003449F8">
          <w:rPr>
            <w:rFonts w:ascii="Cambria" w:eastAsia="Times New Roman" w:hAnsi="Cambria" w:cs="Times New Roman"/>
            <w:color w:val="007AB2"/>
            <w:sz w:val="22"/>
            <w:szCs w:val="24"/>
            <w:u w:val="single"/>
            <w:lang w:val="en-US" w:eastAsia="es-ES_tradnl"/>
          </w:rPr>
          <w:t>http://doras.dcu.ie/17723/</w:t>
        </w:r>
      </w:hyperlink>
    </w:p>
    <w:p w14:paraId="3B05F6AF" w14:textId="77777777" w:rsidR="003449F8" w:rsidRPr="003449F8" w:rsidRDefault="003449F8" w:rsidP="003449F8">
      <w:pPr>
        <w:spacing w:after="0" w:line="240" w:lineRule="auto"/>
        <w:ind w:left="720" w:hanging="720"/>
        <w:rPr>
          <w:rFonts w:ascii="Cambria" w:eastAsia="Times New Roman" w:hAnsi="Cambria" w:cs="Times New Roman"/>
          <w:color w:val="auto"/>
          <w:sz w:val="22"/>
          <w:szCs w:val="24"/>
          <w:lang w:val="en-US" w:eastAsia="es-ES_tradnl"/>
        </w:rPr>
      </w:pPr>
      <w:r w:rsidRPr="003449F8">
        <w:rPr>
          <w:rFonts w:ascii="Cambria" w:eastAsia="Times New Roman" w:hAnsi="Cambria" w:cs="Times New Roman"/>
          <w:bCs/>
          <w:color w:val="auto"/>
          <w:sz w:val="22"/>
          <w:szCs w:val="24"/>
          <w:lang w:val="en-US" w:eastAsia="es-ES_tradnl"/>
        </w:rPr>
        <w:t>Finley</w:t>
      </w:r>
      <w:r w:rsidRPr="003449F8">
        <w:rPr>
          <w:rFonts w:ascii="Cambria" w:eastAsia="Times New Roman" w:hAnsi="Cambria" w:cs="Times New Roman"/>
          <w:color w:val="auto"/>
          <w:sz w:val="22"/>
          <w:szCs w:val="24"/>
          <w:lang w:val="en-US" w:eastAsia="es-ES_tradnl"/>
        </w:rPr>
        <w:t>, R. (2014, March 29). Prospects still slim for major pick-up of global economy. </w:t>
      </w:r>
      <w:r w:rsidRPr="003449F8">
        <w:rPr>
          <w:rFonts w:ascii="Cambria" w:eastAsia="Times New Roman" w:hAnsi="Cambria" w:cs="Times New Roman"/>
          <w:i/>
          <w:iCs/>
          <w:color w:val="auto"/>
          <w:sz w:val="22"/>
          <w:szCs w:val="24"/>
          <w:lang w:val="en-US" w:eastAsia="es-ES_tradnl"/>
        </w:rPr>
        <w:t>The Irish Examiner,</w:t>
      </w:r>
      <w:r w:rsidRPr="003449F8">
        <w:rPr>
          <w:rFonts w:ascii="Cambria" w:eastAsia="Times New Roman" w:hAnsi="Cambria" w:cs="Times New Roman"/>
          <w:color w:val="auto"/>
          <w:sz w:val="22"/>
          <w:szCs w:val="24"/>
          <w:lang w:val="en-US" w:eastAsia="es-ES_tradnl"/>
        </w:rPr>
        <w:t> p. 27.</w:t>
      </w:r>
    </w:p>
    <w:p w14:paraId="6ED57216" w14:textId="77777777" w:rsidR="003449F8" w:rsidRPr="003449F8" w:rsidRDefault="003449F8" w:rsidP="003449F8">
      <w:pPr>
        <w:spacing w:after="0" w:line="240" w:lineRule="auto"/>
        <w:ind w:left="720" w:hanging="720"/>
        <w:rPr>
          <w:rFonts w:ascii="Cambria" w:eastAsia="Times New Roman" w:hAnsi="Cambria" w:cs="Times New Roman"/>
          <w:bCs/>
          <w:color w:val="auto"/>
          <w:sz w:val="22"/>
          <w:szCs w:val="24"/>
          <w:lang w:val="en-US" w:eastAsia="es-ES_tradnl"/>
        </w:rPr>
      </w:pPr>
      <w:r w:rsidRPr="003449F8">
        <w:rPr>
          <w:rFonts w:ascii="Cambria" w:eastAsia="Times New Roman" w:hAnsi="Cambria" w:cs="Times New Roman"/>
          <w:bCs/>
          <w:color w:val="auto"/>
          <w:sz w:val="22"/>
          <w:szCs w:val="24"/>
          <w:lang w:val="en-US" w:eastAsia="es-ES_tradnl"/>
        </w:rPr>
        <w:t xml:space="preserve">Galison, P. &amp; Hevly, B. (Eds.) (1992). </w:t>
      </w:r>
      <w:r w:rsidRPr="003449F8">
        <w:rPr>
          <w:rFonts w:ascii="Cambria" w:eastAsia="Times New Roman" w:hAnsi="Cambria" w:cs="Times New Roman"/>
          <w:bCs/>
          <w:i/>
          <w:iCs/>
          <w:color w:val="auto"/>
          <w:sz w:val="22"/>
          <w:szCs w:val="24"/>
          <w:lang w:val="en-US" w:eastAsia="es-ES_tradnl"/>
        </w:rPr>
        <w:t>Big science: the growth of large-scale research</w:t>
      </w:r>
      <w:r w:rsidRPr="003449F8">
        <w:rPr>
          <w:rFonts w:ascii="Cambria" w:eastAsia="Times New Roman" w:hAnsi="Cambria" w:cs="Times New Roman"/>
          <w:bCs/>
          <w:color w:val="auto"/>
          <w:sz w:val="22"/>
          <w:szCs w:val="24"/>
          <w:lang w:val="en-US" w:eastAsia="es-ES_tradnl"/>
        </w:rPr>
        <w:t>. Stanford University Press.</w:t>
      </w:r>
    </w:p>
    <w:p w14:paraId="0D86A005" w14:textId="77777777" w:rsidR="003449F8" w:rsidRPr="003449F8" w:rsidRDefault="003449F8" w:rsidP="003449F8">
      <w:pPr>
        <w:spacing w:after="0" w:line="240" w:lineRule="auto"/>
        <w:ind w:left="720" w:hanging="720"/>
        <w:rPr>
          <w:rFonts w:ascii="Cambria" w:eastAsia="Times New Roman" w:hAnsi="Cambria" w:cs="Times New Roman"/>
          <w:color w:val="1A1A1A"/>
          <w:sz w:val="22"/>
          <w:szCs w:val="24"/>
          <w:lang w:val="en-US" w:eastAsia="es-ES_tradnl"/>
        </w:rPr>
      </w:pPr>
      <w:r w:rsidRPr="003449F8">
        <w:rPr>
          <w:rFonts w:ascii="Cambria" w:eastAsia="Times New Roman" w:hAnsi="Cambria" w:cs="Times New Roman"/>
          <w:bCs/>
          <w:color w:val="auto"/>
          <w:sz w:val="22"/>
          <w:szCs w:val="24"/>
          <w:lang w:val="en-US" w:eastAsia="es-ES_tradnl"/>
        </w:rPr>
        <w:t>Kuhn, T. (1957).</w:t>
      </w:r>
      <w:r w:rsidRPr="003449F8">
        <w:rPr>
          <w:rFonts w:ascii="Cambria" w:eastAsia="Times New Roman" w:hAnsi="Cambria" w:cs="Times New Roman"/>
          <w:color w:val="1A1A1A"/>
          <w:sz w:val="22"/>
          <w:szCs w:val="24"/>
          <w:lang w:val="en-US" w:eastAsia="es-ES_tradnl"/>
        </w:rPr>
        <w:t> </w:t>
      </w:r>
      <w:r w:rsidRPr="003449F8">
        <w:rPr>
          <w:rFonts w:ascii="Cambria" w:eastAsia="Times New Roman" w:hAnsi="Cambria" w:cs="Times New Roman"/>
          <w:i/>
          <w:iCs/>
          <w:color w:val="1A1A1A"/>
          <w:sz w:val="22"/>
          <w:szCs w:val="24"/>
          <w:lang w:val="en-US" w:eastAsia="es-ES_tradnl"/>
        </w:rPr>
        <w:t>The copernican revolution: planetary astronomy in the development of western thought</w:t>
      </w:r>
      <w:r w:rsidRPr="003449F8">
        <w:rPr>
          <w:rFonts w:ascii="Cambria" w:eastAsia="Times New Roman" w:hAnsi="Cambria" w:cs="Times New Roman"/>
          <w:color w:val="1A1A1A"/>
          <w:sz w:val="22"/>
          <w:szCs w:val="24"/>
          <w:lang w:val="en-US" w:eastAsia="es-ES_tradnl"/>
        </w:rPr>
        <w:t>. Harvard University Press.</w:t>
      </w:r>
    </w:p>
    <w:p w14:paraId="00B59432" w14:textId="31EA82B0" w:rsidR="003449F8" w:rsidRDefault="00490F25" w:rsidP="003449F8">
      <w:pPr>
        <w:spacing w:after="0" w:line="240" w:lineRule="auto"/>
        <w:ind w:left="720" w:hanging="720"/>
        <w:rPr>
          <w:rFonts w:ascii="Cambria" w:eastAsia="Times New Roman" w:hAnsi="Cambria" w:cs="Times New Roman"/>
          <w:color w:val="1A1A1A"/>
          <w:sz w:val="22"/>
          <w:szCs w:val="24"/>
          <w:lang w:val="en-US" w:eastAsia="es-ES_tradnl"/>
        </w:rPr>
      </w:pPr>
      <w:r w:rsidRPr="003449F8">
        <w:rPr>
          <w:rFonts w:ascii="Cambria" w:eastAsia="Times New Roman" w:hAnsi="Cambria" w:cs="Times New Roman"/>
          <w:bCs/>
          <w:color w:val="auto"/>
          <w:sz w:val="22"/>
          <w:szCs w:val="24"/>
          <w:lang w:val="en-US" w:eastAsia="es-ES_tradnl"/>
        </w:rPr>
        <w:t xml:space="preserve">Kuhn, T. </w:t>
      </w:r>
      <w:r w:rsidR="003449F8" w:rsidRPr="003449F8">
        <w:rPr>
          <w:rFonts w:ascii="Cambria" w:eastAsia="Times New Roman" w:hAnsi="Cambria" w:cs="Times New Roman"/>
          <w:color w:val="1A1A1A"/>
          <w:sz w:val="22"/>
          <w:szCs w:val="24"/>
          <w:lang w:val="en-US" w:eastAsia="es-ES_tradnl"/>
        </w:rPr>
        <w:t>(</w:t>
      </w:r>
      <w:r w:rsidR="003449F8" w:rsidRPr="003449F8">
        <w:rPr>
          <w:rFonts w:ascii="Cambria" w:eastAsia="Times New Roman" w:hAnsi="Cambria" w:cs="Times New Roman"/>
          <w:bCs/>
          <w:color w:val="auto"/>
          <w:sz w:val="22"/>
          <w:szCs w:val="24"/>
          <w:lang w:val="en-US" w:eastAsia="es-ES_tradnl"/>
        </w:rPr>
        <w:t>1962</w:t>
      </w:r>
      <w:r w:rsidR="003449F8" w:rsidRPr="003449F8">
        <w:rPr>
          <w:rFonts w:ascii="Cambria" w:eastAsia="Times New Roman" w:hAnsi="Cambria" w:cs="Times New Roman"/>
          <w:color w:val="1A1A1A"/>
          <w:sz w:val="22"/>
          <w:szCs w:val="24"/>
          <w:lang w:val="en-US" w:eastAsia="es-ES_tradnl"/>
        </w:rPr>
        <w:t>). </w:t>
      </w:r>
      <w:r w:rsidR="003449F8" w:rsidRPr="003449F8">
        <w:rPr>
          <w:rFonts w:ascii="Cambria" w:eastAsia="Times New Roman" w:hAnsi="Cambria" w:cs="Times New Roman"/>
          <w:i/>
          <w:iCs/>
          <w:color w:val="1A1A1A"/>
          <w:sz w:val="22"/>
          <w:szCs w:val="24"/>
          <w:lang w:val="en-US" w:eastAsia="es-ES_tradnl"/>
        </w:rPr>
        <w:t>The structure of scientific revolutions</w:t>
      </w:r>
      <w:r w:rsidR="003449F8" w:rsidRPr="003449F8">
        <w:rPr>
          <w:rFonts w:ascii="Cambria" w:eastAsia="Times New Roman" w:hAnsi="Cambria" w:cs="Times New Roman"/>
          <w:color w:val="1A1A1A"/>
          <w:sz w:val="22"/>
          <w:szCs w:val="24"/>
          <w:lang w:val="en-US" w:eastAsia="es-ES_tradnl"/>
        </w:rPr>
        <w:t>. University of Chicago Press.</w:t>
      </w:r>
    </w:p>
    <w:p w14:paraId="3380ACCE" w14:textId="39AF2A48" w:rsidR="00960612" w:rsidRPr="00960612" w:rsidRDefault="00960612" w:rsidP="003449F8">
      <w:pPr>
        <w:spacing w:after="0" w:line="240" w:lineRule="auto"/>
        <w:ind w:left="720" w:hanging="720"/>
      </w:pPr>
      <w:r>
        <w:rPr>
          <w:rFonts w:ascii="Cambria" w:eastAsia="Times New Roman" w:hAnsi="Cambria" w:cs="Times New Roman"/>
          <w:bCs/>
          <w:color w:val="auto"/>
          <w:sz w:val="22"/>
          <w:szCs w:val="24"/>
          <w:lang w:val="en-US" w:eastAsia="es-ES_tradnl"/>
        </w:rPr>
        <w:t>Lupton</w:t>
      </w:r>
      <w:r>
        <w:rPr>
          <w:rFonts w:ascii="Cambria" w:eastAsia="Times New Roman" w:hAnsi="Cambria" w:cs="Times New Roman"/>
          <w:color w:val="auto"/>
          <w:sz w:val="22"/>
          <w:szCs w:val="24"/>
          <w:lang w:val="en-US" w:eastAsia="es-ES_tradnl"/>
        </w:rPr>
        <w:t>, D. (2015, December 10). Public understanding of personal digital data. </w:t>
      </w:r>
      <w:r>
        <w:rPr>
          <w:rFonts w:ascii="Cambria" w:eastAsia="Times New Roman" w:hAnsi="Cambria" w:cs="Times New Roman"/>
          <w:i/>
          <w:iCs/>
          <w:color w:val="auto"/>
          <w:sz w:val="22"/>
          <w:szCs w:val="24"/>
          <w:lang w:val="en-US" w:eastAsia="es-ES_tradnl"/>
        </w:rPr>
        <w:t>This Sociological Life.</w:t>
      </w:r>
      <w:r>
        <w:rPr>
          <w:rFonts w:ascii="Cambria" w:eastAsia="Times New Roman" w:hAnsi="Cambria" w:cs="Times New Roman"/>
          <w:color w:val="auto"/>
          <w:sz w:val="22"/>
          <w:szCs w:val="24"/>
          <w:lang w:val="en-US" w:eastAsia="es-ES_tradnl"/>
        </w:rPr>
        <w:t xml:space="preserve"> </w:t>
      </w:r>
      <w:hyperlink r:id="rId29" w:history="1">
        <w:r w:rsidRPr="0082234B">
          <w:rPr>
            <w:rStyle w:val="Hipervnculo"/>
            <w:sz w:val="22"/>
          </w:rPr>
          <w:t>https://bit.ly/3urZlLR</w:t>
        </w:r>
      </w:hyperlink>
    </w:p>
    <w:p w14:paraId="527DB175" w14:textId="77777777" w:rsidR="003449F8" w:rsidRPr="003449F8" w:rsidRDefault="003449F8" w:rsidP="003449F8">
      <w:pPr>
        <w:spacing w:after="0" w:line="240" w:lineRule="auto"/>
        <w:ind w:left="720" w:hanging="720"/>
        <w:rPr>
          <w:rFonts w:ascii="Cambria" w:eastAsia="Times New Roman" w:hAnsi="Cambria" w:cs="Times New Roman"/>
          <w:bCs/>
          <w:color w:val="auto"/>
          <w:sz w:val="22"/>
          <w:szCs w:val="24"/>
          <w:lang w:val="en-US" w:eastAsia="es-ES_tradnl"/>
        </w:rPr>
      </w:pPr>
      <w:r w:rsidRPr="003449F8">
        <w:rPr>
          <w:rFonts w:ascii="Cambria" w:eastAsia="Times New Roman" w:hAnsi="Cambria" w:cs="Times New Roman"/>
          <w:bCs/>
          <w:color w:val="auto"/>
          <w:sz w:val="22"/>
          <w:szCs w:val="24"/>
          <w:lang w:val="en-US" w:eastAsia="es-ES_tradnl"/>
        </w:rPr>
        <w:t xml:space="preserve">Mumford, L. (1934). </w:t>
      </w:r>
      <w:r w:rsidRPr="003449F8">
        <w:rPr>
          <w:rFonts w:ascii="Cambria" w:eastAsia="Times New Roman" w:hAnsi="Cambria" w:cs="Times New Roman"/>
          <w:bCs/>
          <w:i/>
          <w:iCs/>
          <w:color w:val="auto"/>
          <w:sz w:val="22"/>
          <w:szCs w:val="24"/>
          <w:lang w:val="en-US" w:eastAsia="es-ES_tradnl"/>
        </w:rPr>
        <w:t>Technics and civilization</w:t>
      </w:r>
      <w:r w:rsidRPr="003449F8">
        <w:rPr>
          <w:rFonts w:ascii="Cambria" w:eastAsia="Times New Roman" w:hAnsi="Cambria" w:cs="Times New Roman"/>
          <w:bCs/>
          <w:color w:val="auto"/>
          <w:sz w:val="22"/>
          <w:szCs w:val="24"/>
          <w:lang w:val="en-US" w:eastAsia="es-ES_tradnl"/>
        </w:rPr>
        <w:t>. Harcourt, Brace &amp; Company, Inc.</w:t>
      </w:r>
    </w:p>
    <w:p w14:paraId="3B0DB556" w14:textId="4788FBAE" w:rsidR="003449F8" w:rsidRPr="003449F8" w:rsidRDefault="003449F8" w:rsidP="003449F8">
      <w:pPr>
        <w:spacing w:after="0" w:line="240" w:lineRule="auto"/>
        <w:ind w:left="720" w:hanging="720"/>
        <w:rPr>
          <w:rFonts w:ascii="Cambria" w:eastAsia="Times New Roman" w:hAnsi="Cambria" w:cs="Times New Roman"/>
          <w:color w:val="auto"/>
          <w:sz w:val="22"/>
          <w:szCs w:val="24"/>
          <w:lang w:val="en-US" w:eastAsia="es-ES_tradnl"/>
        </w:rPr>
      </w:pPr>
      <w:r w:rsidRPr="003449F8">
        <w:rPr>
          <w:rFonts w:ascii="Cambria" w:eastAsia="Times New Roman" w:hAnsi="Cambria" w:cs="Times New Roman"/>
          <w:color w:val="auto"/>
          <w:sz w:val="22"/>
          <w:szCs w:val="24"/>
          <w:lang w:val="en-US" w:eastAsia="es-ES_tradnl"/>
        </w:rPr>
        <w:t xml:space="preserve">Nolan, C. (Director). (2014). </w:t>
      </w:r>
      <w:r w:rsidRPr="003449F8">
        <w:rPr>
          <w:rFonts w:ascii="Cambria" w:eastAsia="Times New Roman" w:hAnsi="Cambria" w:cs="Times New Roman"/>
          <w:i/>
          <w:iCs/>
          <w:color w:val="auto"/>
          <w:sz w:val="22"/>
          <w:szCs w:val="24"/>
          <w:lang w:val="en-US" w:eastAsia="es-ES_tradnl"/>
        </w:rPr>
        <w:t>Interstellar</w:t>
      </w:r>
      <w:r w:rsidRPr="003449F8">
        <w:rPr>
          <w:rFonts w:ascii="Cambria" w:eastAsia="Times New Roman" w:hAnsi="Cambria" w:cs="Times New Roman"/>
          <w:color w:val="auto"/>
          <w:sz w:val="22"/>
          <w:szCs w:val="24"/>
          <w:lang w:val="en-US" w:eastAsia="es-ES_tradnl"/>
        </w:rPr>
        <w:t xml:space="preserve">. </w:t>
      </w:r>
      <w:r w:rsidRPr="003449F8">
        <w:rPr>
          <w:rFonts w:ascii="Cambria" w:eastAsia="Times New Roman" w:hAnsi="Cambria" w:cs="Times New Roman"/>
          <w:bCs/>
          <w:color w:val="auto"/>
          <w:sz w:val="22"/>
          <w:szCs w:val="24"/>
          <w:lang w:val="en-US" w:eastAsia="es-ES_tradnl"/>
        </w:rPr>
        <w:t xml:space="preserve">[Film]. </w:t>
      </w:r>
      <w:r w:rsidRPr="003449F8">
        <w:rPr>
          <w:rFonts w:ascii="Cambria" w:eastAsia="Times New Roman" w:hAnsi="Cambria" w:cs="Times New Roman"/>
          <w:color w:val="auto"/>
          <w:sz w:val="22"/>
          <w:szCs w:val="24"/>
          <w:lang w:val="en-US" w:eastAsia="es-ES_tradnl"/>
        </w:rPr>
        <w:t>Paramount Pictures.</w:t>
      </w:r>
    </w:p>
    <w:p w14:paraId="17F28A4C" w14:textId="77777777" w:rsidR="003449F8" w:rsidRPr="003449F8" w:rsidRDefault="003449F8" w:rsidP="003449F8">
      <w:pPr>
        <w:spacing w:after="0" w:line="240" w:lineRule="auto"/>
        <w:ind w:left="720" w:hanging="720"/>
        <w:rPr>
          <w:rFonts w:ascii="Cambria" w:eastAsia="Times New Roman" w:hAnsi="Cambria" w:cs="Times New Roman"/>
          <w:bCs/>
          <w:color w:val="auto"/>
          <w:sz w:val="22"/>
          <w:szCs w:val="24"/>
          <w:lang w:val="en-US" w:eastAsia="es-ES_tradnl"/>
        </w:rPr>
      </w:pPr>
      <w:r w:rsidRPr="003449F8">
        <w:rPr>
          <w:rFonts w:ascii="Cambria" w:eastAsia="Times New Roman" w:hAnsi="Cambria" w:cs="Times New Roman"/>
          <w:bCs/>
          <w:color w:val="auto"/>
          <w:sz w:val="22"/>
          <w:szCs w:val="24"/>
          <w:lang w:val="en-US" w:eastAsia="es-ES_tradnl"/>
        </w:rPr>
        <w:t>Ovide</w:t>
      </w:r>
      <w:r w:rsidRPr="003449F8">
        <w:rPr>
          <w:rFonts w:ascii="Cambria" w:eastAsia="Times New Roman" w:hAnsi="Cambria" w:cs="Times New Roman"/>
          <w:color w:val="auto"/>
          <w:sz w:val="22"/>
          <w:szCs w:val="24"/>
          <w:lang w:val="en-US" w:eastAsia="es-ES_tradnl"/>
        </w:rPr>
        <w:t>, S. (2020, November 18). Government surveillance by data. </w:t>
      </w:r>
      <w:r w:rsidRPr="003449F8">
        <w:rPr>
          <w:rFonts w:ascii="Cambria" w:eastAsia="Times New Roman" w:hAnsi="Cambria" w:cs="Times New Roman"/>
          <w:i/>
          <w:iCs/>
          <w:color w:val="auto"/>
          <w:sz w:val="22"/>
          <w:szCs w:val="24"/>
          <w:lang w:val="en-US" w:eastAsia="es-ES_tradnl"/>
        </w:rPr>
        <w:t>The New York Times.</w:t>
      </w:r>
      <w:r w:rsidRPr="003449F8">
        <w:rPr>
          <w:rFonts w:ascii="Cambria" w:eastAsia="Times New Roman" w:hAnsi="Cambria" w:cs="Times New Roman"/>
          <w:color w:val="auto"/>
          <w:sz w:val="22"/>
          <w:szCs w:val="24"/>
          <w:lang w:val="en-US" w:eastAsia="es-ES_tradnl"/>
        </w:rPr>
        <w:t xml:space="preserve"> </w:t>
      </w:r>
      <w:hyperlink r:id="rId30" w:history="1">
        <w:r w:rsidRPr="003449F8">
          <w:rPr>
            <w:rFonts w:ascii="Cambria" w:eastAsia="Times New Roman" w:hAnsi="Cambria" w:cs="Times New Roman"/>
            <w:iCs/>
            <w:color w:val="0563C1"/>
            <w:sz w:val="22"/>
            <w:szCs w:val="24"/>
            <w:u w:val="single"/>
            <w:lang w:val="en-US" w:eastAsia="es-ES_tradnl"/>
          </w:rPr>
          <w:t>https://www.nytimes.com/2020/11/18/technology/government-surveillance-by-data.html</w:t>
        </w:r>
      </w:hyperlink>
      <w:r w:rsidRPr="003449F8">
        <w:rPr>
          <w:rFonts w:ascii="Cambria" w:eastAsia="Times New Roman" w:hAnsi="Cambria" w:cs="Times New Roman"/>
          <w:i/>
          <w:iCs/>
          <w:color w:val="auto"/>
          <w:sz w:val="22"/>
          <w:szCs w:val="24"/>
          <w:lang w:val="en-US" w:eastAsia="es-ES_tradnl"/>
        </w:rPr>
        <w:t xml:space="preserve"> </w:t>
      </w:r>
    </w:p>
    <w:p w14:paraId="4EB04838" w14:textId="77777777" w:rsidR="003449F8" w:rsidRPr="003449F8" w:rsidRDefault="003449F8" w:rsidP="003449F8">
      <w:pPr>
        <w:spacing w:after="0" w:line="240" w:lineRule="auto"/>
        <w:ind w:left="720" w:hanging="720"/>
        <w:rPr>
          <w:rFonts w:ascii="Cambria" w:eastAsia="Times New Roman" w:hAnsi="Cambria" w:cs="Times New Roman"/>
          <w:b/>
          <w:bCs/>
          <w:sz w:val="22"/>
          <w:szCs w:val="24"/>
          <w:lang w:val="en-US" w:eastAsia="es-ES_tradnl"/>
        </w:rPr>
      </w:pPr>
      <w:r w:rsidRPr="003449F8">
        <w:rPr>
          <w:rFonts w:ascii="Cambria" w:eastAsia="Times New Roman" w:hAnsi="Cambria" w:cs="Times New Roman"/>
          <w:bCs/>
          <w:color w:val="auto"/>
          <w:sz w:val="22"/>
          <w:szCs w:val="24"/>
          <w:lang w:val="en-US" w:eastAsia="es-ES_tradnl"/>
        </w:rPr>
        <w:t xml:space="preserve">Pinch, T. &amp; Bijker, W. (1984). The social construction of facts and artefacts: or how the sociology of science and the sociology of technology might benefit each other. </w:t>
      </w:r>
      <w:r w:rsidRPr="003449F8">
        <w:rPr>
          <w:rFonts w:ascii="Cambria" w:eastAsia="Times New Roman" w:hAnsi="Cambria" w:cs="Times New Roman"/>
          <w:bCs/>
          <w:i/>
          <w:iCs/>
          <w:color w:val="auto"/>
          <w:sz w:val="22"/>
          <w:szCs w:val="24"/>
          <w:lang w:val="en-US" w:eastAsia="es-ES_tradnl"/>
        </w:rPr>
        <w:t>Social Studies of Science</w:t>
      </w:r>
      <w:r w:rsidRPr="003449F8">
        <w:rPr>
          <w:rFonts w:ascii="Cambria" w:eastAsia="Times New Roman" w:hAnsi="Cambria" w:cs="Times New Roman"/>
          <w:bCs/>
          <w:color w:val="auto"/>
          <w:sz w:val="22"/>
          <w:szCs w:val="24"/>
          <w:lang w:val="en-US" w:eastAsia="es-ES_tradnl"/>
        </w:rPr>
        <w:t xml:space="preserve">, </w:t>
      </w:r>
      <w:r w:rsidRPr="003449F8">
        <w:rPr>
          <w:rFonts w:ascii="Cambria" w:eastAsia="Times New Roman" w:hAnsi="Cambria" w:cs="Times New Roman"/>
          <w:bCs/>
          <w:i/>
          <w:iCs/>
          <w:color w:val="auto"/>
          <w:sz w:val="22"/>
          <w:szCs w:val="24"/>
          <w:lang w:val="en-US" w:eastAsia="es-ES_tradnl"/>
        </w:rPr>
        <w:t>14</w:t>
      </w:r>
      <w:r w:rsidRPr="003449F8">
        <w:rPr>
          <w:rFonts w:ascii="Cambria" w:eastAsia="Times New Roman" w:hAnsi="Cambria" w:cs="Times New Roman"/>
          <w:bCs/>
          <w:color w:val="auto"/>
          <w:sz w:val="22"/>
          <w:szCs w:val="24"/>
          <w:lang w:val="en-US" w:eastAsia="es-ES_tradnl"/>
        </w:rPr>
        <w:t xml:space="preserve">(3), 399-441. </w:t>
      </w:r>
      <w:hyperlink r:id="rId31" w:history="1">
        <w:r w:rsidRPr="003449F8">
          <w:rPr>
            <w:rFonts w:ascii="Cambria" w:eastAsia="Times New Roman" w:hAnsi="Cambria" w:cs="Times New Roman"/>
            <w:bCs/>
            <w:color w:val="0563C1"/>
            <w:sz w:val="22"/>
            <w:szCs w:val="24"/>
            <w:u w:val="single"/>
            <w:lang w:val="en-US" w:eastAsia="es-ES_tradnl"/>
          </w:rPr>
          <w:t>https://doi.org/10.1177/030631284014003004</w:t>
        </w:r>
      </w:hyperlink>
    </w:p>
    <w:p w14:paraId="5BCF788A" w14:textId="77777777" w:rsidR="003449F8" w:rsidRPr="003449F8" w:rsidRDefault="003449F8" w:rsidP="003449F8">
      <w:pPr>
        <w:spacing w:after="0" w:line="240" w:lineRule="auto"/>
        <w:ind w:left="720" w:hanging="720"/>
        <w:rPr>
          <w:rFonts w:ascii="Cambria" w:eastAsia="Times New Roman" w:hAnsi="Cambria" w:cs="Times New Roman"/>
          <w:bCs/>
          <w:color w:val="auto"/>
          <w:sz w:val="22"/>
          <w:szCs w:val="24"/>
          <w:lang w:val="en-US" w:eastAsia="es-ES_tradnl"/>
        </w:rPr>
      </w:pPr>
      <w:r w:rsidRPr="003449F8">
        <w:rPr>
          <w:rFonts w:ascii="Cambria" w:eastAsia="Times New Roman" w:hAnsi="Cambria" w:cs="Times New Roman"/>
          <w:bCs/>
          <w:color w:val="auto"/>
          <w:sz w:val="22"/>
          <w:szCs w:val="24"/>
          <w:lang w:val="en-US" w:eastAsia="es-ES_tradnl"/>
        </w:rPr>
        <w:t xml:space="preserve">Shapin, S. &amp; Schaffer, S. (1985). </w:t>
      </w:r>
      <w:r w:rsidRPr="003449F8">
        <w:rPr>
          <w:rFonts w:ascii="Cambria" w:eastAsia="Times New Roman" w:hAnsi="Cambria" w:cs="Times New Roman"/>
          <w:bCs/>
          <w:i/>
          <w:iCs/>
          <w:color w:val="auto"/>
          <w:sz w:val="22"/>
          <w:szCs w:val="24"/>
          <w:lang w:val="en-US" w:eastAsia="es-ES_tradnl"/>
        </w:rPr>
        <w:t>Leviathan and the air-pump: Hobbes, Boyle, and the experimental life</w:t>
      </w:r>
      <w:r w:rsidRPr="003449F8">
        <w:rPr>
          <w:rFonts w:ascii="Cambria" w:eastAsia="Times New Roman" w:hAnsi="Cambria" w:cs="Times New Roman"/>
          <w:bCs/>
          <w:color w:val="auto"/>
          <w:sz w:val="22"/>
          <w:szCs w:val="24"/>
          <w:lang w:val="en-US" w:eastAsia="es-ES_tradnl"/>
        </w:rPr>
        <w:t>. Princeton University Press.</w:t>
      </w:r>
    </w:p>
    <w:p w14:paraId="41502B10" w14:textId="77777777" w:rsidR="003449F8" w:rsidRPr="003449F8" w:rsidRDefault="003449F8" w:rsidP="003449F8">
      <w:pPr>
        <w:spacing w:after="0" w:line="240" w:lineRule="auto"/>
        <w:ind w:left="720" w:hanging="720"/>
        <w:rPr>
          <w:rFonts w:ascii="Cambria" w:eastAsia="Times New Roman" w:hAnsi="Cambria" w:cs="Times New Roman"/>
          <w:color w:val="auto"/>
          <w:sz w:val="22"/>
          <w:szCs w:val="24"/>
          <w:lang w:val="en-US" w:eastAsia="es-ES_tradnl"/>
        </w:rPr>
      </w:pPr>
      <w:r w:rsidRPr="003449F8">
        <w:rPr>
          <w:rFonts w:ascii="Cambria" w:eastAsia="Times New Roman" w:hAnsi="Cambria" w:cs="Times New Roman"/>
          <w:color w:val="auto"/>
          <w:sz w:val="22"/>
          <w:szCs w:val="24"/>
          <w:lang w:val="en-US" w:eastAsia="es-ES_tradnl"/>
        </w:rPr>
        <w:t>Verschraegen, G., Vandermoere, F., Braeckmans, L. &amp; Segaert, B. (2017).</w:t>
      </w:r>
      <w:r w:rsidRPr="003449F8">
        <w:rPr>
          <w:rFonts w:ascii="Cambria" w:eastAsia="Times New Roman" w:hAnsi="Cambria" w:cs="Times New Roman"/>
          <w:bCs/>
          <w:i/>
          <w:iCs/>
          <w:color w:val="auto"/>
          <w:sz w:val="22"/>
          <w:szCs w:val="24"/>
          <w:lang w:val="en-US" w:eastAsia="es-ES_tradnl"/>
        </w:rPr>
        <w:t xml:space="preserve"> Imagined</w:t>
      </w:r>
      <w:r w:rsidRPr="003449F8">
        <w:rPr>
          <w:rFonts w:ascii="Cambria" w:eastAsia="Times New Roman" w:hAnsi="Cambria" w:cs="Times New Roman"/>
          <w:i/>
          <w:iCs/>
          <w:color w:val="auto"/>
          <w:sz w:val="22"/>
          <w:szCs w:val="24"/>
          <w:lang w:val="en-US" w:eastAsia="es-ES_tradnl"/>
        </w:rPr>
        <w:t xml:space="preserve"> futures in science, technology and society</w:t>
      </w:r>
      <w:r w:rsidRPr="003449F8">
        <w:rPr>
          <w:rFonts w:ascii="Cambria" w:eastAsia="Times New Roman" w:hAnsi="Cambria" w:cs="Times New Roman"/>
          <w:color w:val="auto"/>
          <w:sz w:val="22"/>
          <w:szCs w:val="24"/>
          <w:lang w:val="en-US" w:eastAsia="es-ES_tradnl"/>
        </w:rPr>
        <w:t>. Routledge.</w:t>
      </w:r>
    </w:p>
    <w:p w14:paraId="3B90D1FD" w14:textId="77777777" w:rsidR="003449F8" w:rsidRPr="003449F8" w:rsidRDefault="003449F8" w:rsidP="003449F8">
      <w:pPr>
        <w:spacing w:after="0" w:line="240" w:lineRule="auto"/>
        <w:ind w:left="720" w:hanging="720"/>
        <w:rPr>
          <w:rFonts w:ascii="Cambria" w:eastAsia="Times New Roman" w:hAnsi="Cambria" w:cs="Times New Roman"/>
          <w:bCs/>
          <w:color w:val="auto"/>
          <w:sz w:val="22"/>
          <w:szCs w:val="24"/>
          <w:lang w:val="en-US" w:eastAsia="es-ES_tradnl"/>
        </w:rPr>
      </w:pPr>
      <w:r w:rsidRPr="003449F8">
        <w:rPr>
          <w:rFonts w:ascii="Cambria" w:eastAsia="Times New Roman" w:hAnsi="Cambria" w:cs="Times New Roman"/>
          <w:bCs/>
          <w:color w:val="auto"/>
          <w:sz w:val="22"/>
          <w:szCs w:val="24"/>
          <w:lang w:val="en-US" w:eastAsia="es-ES_tradnl"/>
        </w:rPr>
        <w:t xml:space="preserve">Von Hippel, E. (2006). </w:t>
      </w:r>
      <w:r w:rsidRPr="003449F8">
        <w:rPr>
          <w:rFonts w:ascii="Cambria" w:eastAsia="Times New Roman" w:hAnsi="Cambria" w:cs="Times New Roman"/>
          <w:bCs/>
          <w:i/>
          <w:iCs/>
          <w:color w:val="auto"/>
          <w:sz w:val="22"/>
          <w:szCs w:val="24"/>
          <w:lang w:val="en-US" w:eastAsia="es-ES_tradnl"/>
        </w:rPr>
        <w:t>Democratizing innovation</w:t>
      </w:r>
      <w:r w:rsidRPr="003449F8">
        <w:rPr>
          <w:rFonts w:ascii="Cambria" w:eastAsia="Times New Roman" w:hAnsi="Cambria" w:cs="Times New Roman"/>
          <w:bCs/>
          <w:color w:val="auto"/>
          <w:sz w:val="22"/>
          <w:szCs w:val="24"/>
          <w:lang w:val="en-US" w:eastAsia="es-ES_tradnl"/>
        </w:rPr>
        <w:t xml:space="preserve">. The MIT Press. </w:t>
      </w:r>
      <w:hyperlink r:id="rId32" w:history="1">
        <w:r w:rsidRPr="003449F8">
          <w:rPr>
            <w:rFonts w:ascii="Cambria" w:eastAsia="Times New Roman" w:hAnsi="Cambria" w:cs="Times New Roman"/>
            <w:bCs/>
            <w:color w:val="0563C1"/>
            <w:sz w:val="22"/>
            <w:szCs w:val="24"/>
            <w:u w:val="single"/>
            <w:lang w:val="en-US" w:eastAsia="es-ES_tradnl"/>
          </w:rPr>
          <w:t>https://doi.org/10.7551/mitpress/2333.001.0001</w:t>
        </w:r>
      </w:hyperlink>
      <w:r w:rsidRPr="003449F8">
        <w:rPr>
          <w:rFonts w:ascii="Cambria" w:eastAsia="Times New Roman" w:hAnsi="Cambria" w:cs="Times New Roman"/>
          <w:bCs/>
          <w:color w:val="auto"/>
          <w:sz w:val="22"/>
          <w:szCs w:val="24"/>
          <w:lang w:val="en-US" w:eastAsia="es-ES_tradnl"/>
        </w:rPr>
        <w:t xml:space="preserve"> </w:t>
      </w:r>
    </w:p>
    <w:p w14:paraId="76982B99" w14:textId="77777777" w:rsidR="000D0F73" w:rsidRDefault="000D0F73" w:rsidP="000D0F73">
      <w:pPr>
        <w:spacing w:after="240"/>
        <w:rPr>
          <w:sz w:val="22"/>
          <w:szCs w:val="22"/>
          <w:lang w:val="en-US"/>
        </w:rPr>
      </w:pPr>
    </w:p>
    <w:p w14:paraId="0ACF4BFF" w14:textId="77777777" w:rsidR="00557BA4" w:rsidRDefault="00557BA4" w:rsidP="000D0F73">
      <w:pPr>
        <w:spacing w:after="240"/>
        <w:rPr>
          <w:sz w:val="22"/>
          <w:szCs w:val="22"/>
          <w:lang w:val="en-US"/>
        </w:rPr>
        <w:sectPr w:rsidR="00557BA4" w:rsidSect="002522AD">
          <w:headerReference w:type="even" r:id="rId33"/>
          <w:headerReference w:type="default" r:id="rId34"/>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2522AD">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025F1" w14:textId="77777777" w:rsidR="00DA1FA3" w:rsidRDefault="00DA1FA3" w:rsidP="000D0F73">
      <w:pPr>
        <w:spacing w:after="0" w:line="240" w:lineRule="auto"/>
      </w:pPr>
      <w:r>
        <w:separator/>
      </w:r>
    </w:p>
  </w:endnote>
  <w:endnote w:type="continuationSeparator" w:id="0">
    <w:p w14:paraId="47A4D107" w14:textId="77777777" w:rsidR="00DA1FA3" w:rsidRDefault="00DA1FA3"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873E" w14:textId="7FD92F86" w:rsidR="008349EA" w:rsidRDefault="008349EA" w:rsidP="008349EA">
    <w:pPr>
      <w:pStyle w:val="Piedepgina"/>
      <w:jc w:val="center"/>
    </w:pPr>
    <w:bookmarkStart w:id="0" w:name="_GoBack"/>
    <w:bookmarkEnd w:id="0"/>
  </w:p>
  <w:p w14:paraId="384F44F1" w14:textId="77777777" w:rsidR="008349EA" w:rsidRDefault="008349EA" w:rsidP="008349EA">
    <w:pPr>
      <w:pStyle w:val="Piedepgina"/>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255C" w14:textId="007D8269" w:rsidR="008349EA" w:rsidRDefault="008349EA" w:rsidP="000D0F73">
    <w:pPr>
      <w:pStyle w:val="Piedepgina"/>
      <w:jc w:val="right"/>
      <w:rPr>
        <w:b/>
        <w:color w:val="6E5617"/>
      </w:rPr>
    </w:pPr>
  </w:p>
  <w:p w14:paraId="6A00AE0A" w14:textId="77777777" w:rsidR="00391AAD" w:rsidRPr="00127466" w:rsidRDefault="00391AAD" w:rsidP="000D0F73">
    <w:pPr>
      <w:pStyle w:val="Piedepgina"/>
      <w:jc w:val="right"/>
      <w:rPr>
        <w:b/>
        <w:color w:val="6E56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D9403" w14:textId="77777777" w:rsidR="00C22B64" w:rsidRDefault="00C22B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3E642" w14:textId="77777777" w:rsidR="00C22B64" w:rsidRDefault="00C22B6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484E4" w14:textId="77777777" w:rsidR="00875079" w:rsidRPr="002C7C5E" w:rsidRDefault="00875079" w:rsidP="008349EA">
    <w:pPr>
      <w:pStyle w:val="Footer-Headli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401C" w14:textId="77777777" w:rsidR="00875079" w:rsidRPr="0041115E" w:rsidRDefault="00875079" w:rsidP="008349EA">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EE7D" w14:textId="77777777" w:rsidR="00875079" w:rsidRDefault="00875079">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9F813" w14:textId="77777777" w:rsidR="00875079" w:rsidRPr="0041115E" w:rsidRDefault="00875079" w:rsidP="008349EA">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C12A4" w14:textId="77777777" w:rsidR="00875079" w:rsidRDefault="00875079">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E588C" w14:textId="77777777" w:rsidR="008349EA" w:rsidRPr="002C7C5E" w:rsidRDefault="008349EA" w:rsidP="008349EA">
    <w:pPr>
      <w:pStyle w:val="Footer-Head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2B820" w14:textId="77777777" w:rsidR="00DA1FA3" w:rsidRDefault="00DA1FA3" w:rsidP="000D0F73">
      <w:pPr>
        <w:spacing w:after="0" w:line="240" w:lineRule="auto"/>
      </w:pPr>
      <w:r>
        <w:separator/>
      </w:r>
    </w:p>
  </w:footnote>
  <w:footnote w:type="continuationSeparator" w:id="0">
    <w:p w14:paraId="20712E19" w14:textId="77777777" w:rsidR="00DA1FA3" w:rsidRDefault="00DA1FA3" w:rsidP="000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272A5" w14:textId="6C0FB6BB" w:rsidR="00557BA4" w:rsidRPr="00706BE9" w:rsidRDefault="00557BA4" w:rsidP="00127466">
    <w:pPr>
      <w:pStyle w:val="Piedepgina"/>
      <w:pBdr>
        <w:top w:val="single" w:sz="4" w:space="0" w:color="auto"/>
        <w:left w:val="single" w:sz="4" w:space="4" w:color="auto"/>
        <w:bottom w:val="single" w:sz="4" w:space="1" w:color="auto"/>
        <w:right w:val="single" w:sz="4" w:space="4" w:color="auto"/>
      </w:pBdr>
      <w:shd w:val="clear" w:color="auto" w:fill="6E5617"/>
      <w:tabs>
        <w:tab w:val="center" w:pos="3686"/>
      </w:tabs>
      <w:spacing w:after="0"/>
      <w:ind w:left="709"/>
      <w:jc w:val="left"/>
      <w:rPr>
        <w:rFonts w:asciiTheme="majorHAnsi" w:hAnsiTheme="majorHAnsi" w:cstheme="majorHAnsi"/>
        <w:i/>
        <w:color w:val="FFFFFF" w:themeColor="background1"/>
        <w:sz w:val="20"/>
        <w:szCs w:val="20"/>
        <w:lang w:val="en-GB"/>
      </w:rPr>
    </w:pPr>
    <w:r>
      <w:rPr>
        <w:rFonts w:asciiTheme="majorHAnsi" w:hAnsiTheme="majorHAnsi" w:cstheme="majorHAnsi"/>
        <w:i/>
        <w:noProof/>
        <w:color w:val="F79646" w:themeColor="accent6"/>
        <w:sz w:val="20"/>
        <w:szCs w:val="20"/>
        <w:lang w:val="es-ES" w:eastAsia="es-ES"/>
      </w:rPr>
      <w:drawing>
        <wp:anchor distT="0" distB="0" distL="114300" distR="114300" simplePos="0" relativeHeight="251666432" behindDoc="1" locked="0" layoutInCell="1" allowOverlap="1" wp14:anchorId="47EC1EFC" wp14:editId="3D61BE69">
          <wp:simplePos x="0" y="0"/>
          <wp:positionH relativeFrom="column">
            <wp:posOffset>-442413</wp:posOffset>
          </wp:positionH>
          <wp:positionV relativeFrom="paragraph">
            <wp:posOffset>-50473</wp:posOffset>
          </wp:positionV>
          <wp:extent cx="912495" cy="831215"/>
          <wp:effectExtent l="0" t="0" r="190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cno.jpg"/>
                  <pic:cNvPicPr/>
                </pic:nvPicPr>
                <pic:blipFill>
                  <a:blip r:embed="rId1">
                    <a:extLst>
                      <a:ext uri="{28A0092B-C50C-407E-A947-70E740481C1C}">
                        <a14:useLocalDpi xmlns:a14="http://schemas.microsoft.com/office/drawing/2010/main" val="0"/>
                      </a:ext>
                    </a:extLst>
                  </a:blip>
                  <a:stretch>
                    <a:fillRect/>
                  </a:stretch>
                </pic:blipFill>
                <pic:spPr>
                  <a:xfrm>
                    <a:off x="0" y="0"/>
                    <a:ext cx="912495" cy="83121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15FD1">
      <w:rPr>
        <w:rFonts w:asciiTheme="majorHAnsi" w:hAnsiTheme="majorHAnsi" w:cstheme="majorHAnsi"/>
        <w:i/>
        <w:color w:val="FFFFFF" w:themeColor="background1"/>
        <w:sz w:val="20"/>
        <w:szCs w:val="20"/>
        <w:lang w:val="en-GB"/>
      </w:rPr>
      <w:t>TECHNO</w:t>
    </w:r>
    <w:r w:rsidR="008E4989" w:rsidRPr="00B15FD1">
      <w:rPr>
        <w:rFonts w:asciiTheme="majorHAnsi" w:hAnsiTheme="majorHAnsi" w:cstheme="majorHAnsi"/>
        <w:i/>
        <w:color w:val="FFFFFF" w:themeColor="background1"/>
        <w:sz w:val="20"/>
        <w:szCs w:val="20"/>
        <w:lang w:val="en-GB"/>
      </w:rPr>
      <w:t xml:space="preserve"> R</w:t>
    </w:r>
    <w:r w:rsidR="00AD29FD" w:rsidRPr="00B15FD1">
      <w:rPr>
        <w:rFonts w:asciiTheme="majorHAnsi" w:hAnsiTheme="majorHAnsi" w:cstheme="majorHAnsi"/>
        <w:i/>
        <w:color w:val="FFFFFF" w:themeColor="background1"/>
        <w:sz w:val="20"/>
        <w:szCs w:val="20"/>
        <w:lang w:val="en-GB"/>
      </w:rPr>
      <w:t>EVIEW</w:t>
    </w:r>
    <w:r w:rsidRPr="00B15FD1">
      <w:rPr>
        <w:rFonts w:asciiTheme="majorHAnsi" w:hAnsiTheme="majorHAnsi" w:cstheme="majorHAnsi"/>
        <w:i/>
        <w:color w:val="FFFFFF" w:themeColor="background1"/>
        <w:sz w:val="20"/>
        <w:szCs w:val="20"/>
        <w:lang w:val="en-GB"/>
      </w:rPr>
      <w:t xml:space="preserve">    </w:t>
    </w:r>
    <w:r w:rsidRPr="00B15FD1">
      <w:rPr>
        <w:rFonts w:asciiTheme="majorHAnsi" w:hAnsiTheme="majorHAnsi" w:cstheme="majorHAnsi"/>
        <w:color w:val="FFFFFF" w:themeColor="background1"/>
        <w:sz w:val="20"/>
        <w:szCs w:val="20"/>
        <w:lang w:val="en-GB"/>
      </w:rPr>
      <w:t xml:space="preserve">|    Vol. </w:t>
    </w:r>
    <w:r w:rsidR="00B15FD1" w:rsidRPr="00B15FD1">
      <w:rPr>
        <w:rFonts w:asciiTheme="majorHAnsi" w:hAnsiTheme="majorHAnsi" w:cstheme="majorHAnsi"/>
        <w:color w:val="FFFFFF" w:themeColor="background1"/>
        <w:sz w:val="20"/>
        <w:szCs w:val="20"/>
        <w:lang w:val="en-GB"/>
      </w:rPr>
      <w:t>X</w:t>
    </w:r>
    <w:r w:rsidRPr="00B15FD1">
      <w:rPr>
        <w:rFonts w:asciiTheme="majorHAnsi" w:hAnsiTheme="majorHAnsi" w:cstheme="majorHAnsi"/>
        <w:color w:val="FFFFFF" w:themeColor="background1"/>
        <w:sz w:val="20"/>
        <w:szCs w:val="20"/>
        <w:lang w:val="en-GB"/>
      </w:rPr>
      <w:t xml:space="preserve">, No. </w:t>
    </w:r>
    <w:r w:rsidR="00B15FD1" w:rsidRPr="00706BE9">
      <w:rPr>
        <w:rFonts w:asciiTheme="majorHAnsi" w:hAnsiTheme="majorHAnsi" w:cstheme="majorHAnsi"/>
        <w:color w:val="FFFFFF" w:themeColor="background1"/>
        <w:sz w:val="20"/>
        <w:szCs w:val="20"/>
        <w:lang w:val="en-GB"/>
      </w:rPr>
      <w:t>X</w:t>
    </w:r>
    <w:r w:rsidRPr="00706BE9">
      <w:rPr>
        <w:rFonts w:asciiTheme="majorHAnsi" w:hAnsiTheme="majorHAnsi" w:cstheme="majorHAnsi"/>
        <w:color w:val="FFFFFF" w:themeColor="background1"/>
        <w:sz w:val="20"/>
        <w:szCs w:val="20"/>
        <w:lang w:val="en-GB"/>
      </w:rPr>
      <w:t>, 202</w:t>
    </w:r>
    <w:r w:rsidR="00B15FD1" w:rsidRPr="00706BE9">
      <w:rPr>
        <w:rFonts w:asciiTheme="majorHAnsi" w:hAnsiTheme="majorHAnsi" w:cstheme="majorHAnsi"/>
        <w:color w:val="FFFFFF" w:themeColor="background1"/>
        <w:sz w:val="20"/>
        <w:szCs w:val="20"/>
        <w:lang w:val="en-GB"/>
      </w:rPr>
      <w:t>X |    ISSN 2695-9933</w:t>
    </w:r>
  </w:p>
  <w:p w14:paraId="18BED91C" w14:textId="5660CEDD" w:rsidR="008349EA" w:rsidRPr="008E4989" w:rsidRDefault="00557BA4" w:rsidP="00127466">
    <w:pPr>
      <w:pStyle w:val="Piedepgina"/>
      <w:pBdr>
        <w:top w:val="single" w:sz="4" w:space="0" w:color="auto"/>
        <w:left w:val="single" w:sz="4" w:space="4" w:color="auto"/>
        <w:bottom w:val="single" w:sz="4" w:space="1" w:color="auto"/>
        <w:right w:val="single" w:sz="4" w:space="4" w:color="auto"/>
      </w:pBdr>
      <w:shd w:val="clear" w:color="auto" w:fill="6E5617"/>
      <w:tabs>
        <w:tab w:val="center" w:pos="3686"/>
      </w:tabs>
      <w:spacing w:after="0"/>
      <w:ind w:left="709"/>
      <w:jc w:val="left"/>
      <w:rPr>
        <w:rFonts w:asciiTheme="majorHAnsi" w:hAnsiTheme="majorHAnsi" w:cstheme="majorHAnsi"/>
        <w:iCs/>
        <w:color w:val="FFFFFF" w:themeColor="background1"/>
        <w:spacing w:val="-2"/>
        <w:sz w:val="20"/>
        <w:szCs w:val="20"/>
      </w:rPr>
    </w:pPr>
    <w:r w:rsidRPr="00706BE9">
      <w:rPr>
        <w:rFonts w:asciiTheme="majorHAnsi" w:hAnsiTheme="majorHAnsi" w:cstheme="majorHAnsi"/>
        <w:i/>
        <w:iCs/>
        <w:noProof/>
        <w:color w:val="FFFFFF" w:themeColor="background1"/>
        <w:spacing w:val="-2"/>
        <w:sz w:val="20"/>
        <w:szCs w:val="20"/>
        <w:lang w:val="en-GB" w:eastAsia="es-ES"/>
      </w:rPr>
      <w:t>International Techno</w:t>
    </w:r>
    <w:r w:rsidR="008E4989" w:rsidRPr="00706BE9">
      <w:rPr>
        <w:rFonts w:asciiTheme="majorHAnsi" w:hAnsiTheme="majorHAnsi" w:cstheme="majorHAnsi"/>
        <w:i/>
        <w:iCs/>
        <w:noProof/>
        <w:color w:val="FFFFFF" w:themeColor="background1"/>
        <w:spacing w:val="-2"/>
        <w:sz w:val="20"/>
        <w:szCs w:val="20"/>
        <w:lang w:val="en-GB" w:eastAsia="es-ES"/>
      </w:rPr>
      <w:t>logy Science</w:t>
    </w:r>
    <w:r w:rsidRPr="00706BE9">
      <w:rPr>
        <w:rFonts w:asciiTheme="majorHAnsi" w:hAnsiTheme="majorHAnsi" w:cstheme="majorHAnsi"/>
        <w:i/>
        <w:iCs/>
        <w:noProof/>
        <w:color w:val="FFFFFF" w:themeColor="background1"/>
        <w:spacing w:val="-2"/>
        <w:sz w:val="20"/>
        <w:szCs w:val="20"/>
        <w:lang w:val="en-GB" w:eastAsia="es-ES"/>
      </w:rPr>
      <w:t xml:space="preserve"> and Society Review / Revista Internacional de Tecno</w:t>
    </w:r>
    <w:r w:rsidR="008E4989" w:rsidRPr="00706BE9">
      <w:rPr>
        <w:rFonts w:asciiTheme="majorHAnsi" w:hAnsiTheme="majorHAnsi" w:cstheme="majorHAnsi"/>
        <w:i/>
        <w:iCs/>
        <w:noProof/>
        <w:color w:val="FFFFFF" w:themeColor="background1"/>
        <w:spacing w:val="-2"/>
        <w:sz w:val="20"/>
        <w:szCs w:val="20"/>
        <w:lang w:val="en-GB" w:eastAsia="es-ES"/>
      </w:rPr>
      <w:t>logía Ciencia</w:t>
    </w:r>
    <w:r w:rsidRPr="00706BE9">
      <w:rPr>
        <w:rFonts w:asciiTheme="majorHAnsi" w:hAnsiTheme="majorHAnsi" w:cstheme="majorHAnsi"/>
        <w:i/>
        <w:iCs/>
        <w:noProof/>
        <w:color w:val="FFFFFF" w:themeColor="background1"/>
        <w:spacing w:val="-2"/>
        <w:sz w:val="20"/>
        <w:szCs w:val="20"/>
        <w:lang w:val="en-GB" w:eastAsia="es-ES"/>
      </w:rPr>
      <w:t xml:space="preserve"> y Sociedad</w:t>
    </w:r>
  </w:p>
  <w:p w14:paraId="7AE402A0" w14:textId="1845B47B" w:rsidR="00557BA4" w:rsidRDefault="00557BA4" w:rsidP="00127466">
    <w:pPr>
      <w:pStyle w:val="Piedepgina"/>
      <w:pBdr>
        <w:top w:val="single" w:sz="4" w:space="0" w:color="auto"/>
        <w:left w:val="single" w:sz="4" w:space="4" w:color="auto"/>
        <w:bottom w:val="single" w:sz="4" w:space="1" w:color="auto"/>
        <w:right w:val="single" w:sz="4" w:space="4" w:color="auto"/>
      </w:pBdr>
      <w:shd w:val="clear" w:color="auto" w:fill="6E5617"/>
      <w:tabs>
        <w:tab w:val="center" w:pos="3686"/>
      </w:tabs>
      <w:spacing w:after="0"/>
      <w:ind w:left="709"/>
      <w:jc w:val="left"/>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https://doi.org/XX.XXXXX/xxxxxxx</w:t>
    </w:r>
  </w:p>
  <w:p w14:paraId="1793452C" w14:textId="54611C22" w:rsidR="00391AAD" w:rsidRDefault="008349EA" w:rsidP="00127466">
    <w:pPr>
      <w:pStyle w:val="Piedepgina"/>
      <w:pBdr>
        <w:top w:val="single" w:sz="4" w:space="0" w:color="auto"/>
        <w:left w:val="single" w:sz="4" w:space="4" w:color="auto"/>
        <w:bottom w:val="single" w:sz="4" w:space="1" w:color="auto"/>
        <w:right w:val="single" w:sz="4" w:space="4" w:color="auto"/>
      </w:pBdr>
      <w:shd w:val="clear" w:color="auto" w:fill="6E5617"/>
      <w:tabs>
        <w:tab w:val="center" w:pos="3686"/>
      </w:tabs>
      <w:spacing w:after="0"/>
      <w:ind w:left="709"/>
      <w:jc w:val="left"/>
      <w:rPr>
        <w:rFonts w:asciiTheme="majorHAnsi" w:hAnsiTheme="majorHAnsi" w:cstheme="majorHAnsi"/>
        <w:color w:val="FFFFFF" w:themeColor="background1"/>
        <w:sz w:val="20"/>
        <w:szCs w:val="20"/>
      </w:rPr>
    </w:pPr>
    <w:r w:rsidRPr="008A67AF">
      <w:rPr>
        <w:rFonts w:asciiTheme="majorHAnsi" w:hAnsiTheme="majorHAnsi" w:cstheme="majorHAnsi"/>
        <w:color w:val="FFFFFF" w:themeColor="background1"/>
        <w:sz w:val="20"/>
        <w:szCs w:val="20"/>
      </w:rPr>
      <w:t xml:space="preserve">© </w:t>
    </w:r>
    <w:r w:rsidR="00706BE9">
      <w:rPr>
        <w:rFonts w:asciiTheme="majorHAnsi" w:hAnsiTheme="majorHAnsi" w:cstheme="majorHAnsi"/>
        <w:color w:val="FFFFFF" w:themeColor="background1"/>
        <w:sz w:val="20"/>
        <w:szCs w:val="20"/>
      </w:rPr>
      <w:t>GKA Ediciones</w:t>
    </w:r>
    <w:r w:rsidRPr="008A67AF">
      <w:rPr>
        <w:rFonts w:asciiTheme="majorHAnsi" w:hAnsiTheme="majorHAnsi" w:cstheme="majorHAnsi"/>
        <w:color w:val="FFFFFF" w:themeColor="background1"/>
        <w:sz w:val="20"/>
        <w:szCs w:val="20"/>
      </w:rPr>
      <w:t xml:space="preserve">, </w:t>
    </w:r>
    <w:r w:rsidR="00557BA4" w:rsidRPr="00702F11">
      <w:rPr>
        <w:rFonts w:asciiTheme="majorHAnsi" w:hAnsiTheme="majorHAnsi" w:cstheme="majorHAnsi"/>
        <w:color w:val="FFFFFF" w:themeColor="background1"/>
        <w:sz w:val="20"/>
        <w:szCs w:val="20"/>
      </w:rPr>
      <w:t>authors. All rights reserved.</w:t>
    </w:r>
  </w:p>
  <w:p w14:paraId="2E205ACC" w14:textId="77777777" w:rsidR="008349EA" w:rsidRDefault="008349EA">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7A75" w14:textId="106F31D3" w:rsidR="008349EA" w:rsidRPr="00127466" w:rsidRDefault="00DA03F7" w:rsidP="000D0F73">
    <w:pPr>
      <w:pStyle w:val="Encabezado"/>
      <w:jc w:val="right"/>
      <w:rPr>
        <w:b/>
        <w:color w:val="6E5617"/>
      </w:rPr>
    </w:pPr>
    <w:r>
      <w:rPr>
        <w:b/>
        <w:color w:val="6E5617"/>
      </w:rPr>
      <w:t>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8AF1C" w14:textId="77777777" w:rsidR="008349EA" w:rsidRDefault="008349EA">
    <w:pPr>
      <w:pStyle w:val="Encabezado"/>
    </w:pPr>
    <w:r>
      <w:rPr>
        <w:noProof/>
        <w:lang w:val="es-ES" w:eastAsia="es-ES"/>
      </w:rPr>
      <w:drawing>
        <wp:anchor distT="0" distB="0" distL="114300" distR="114300" simplePos="0" relativeHeight="251664384" behindDoc="0" locked="0" layoutInCell="1" allowOverlap="1" wp14:anchorId="1C8A90D5" wp14:editId="69ED90D7">
          <wp:simplePos x="0" y="0"/>
          <wp:positionH relativeFrom="column">
            <wp:posOffset>2344858</wp:posOffset>
          </wp:positionH>
          <wp:positionV relativeFrom="paragraph">
            <wp:posOffset>-53975</wp:posOffset>
          </wp:positionV>
          <wp:extent cx="1452638" cy="4743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43120" w14:textId="77777777" w:rsidR="00C22B64" w:rsidRDefault="00C22B6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719C7" w14:textId="77777777" w:rsidR="00875079" w:rsidRDefault="0087507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5FAB0" w14:textId="77777777" w:rsidR="00875079" w:rsidRDefault="00875079">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EBD1A" w14:textId="77777777" w:rsidR="005400F0" w:rsidRPr="00127466" w:rsidRDefault="005400F0" w:rsidP="005400F0">
    <w:pPr>
      <w:pStyle w:val="Encabezado"/>
      <w:rPr>
        <w:b/>
        <w:color w:val="6E5617"/>
        <w:sz w:val="20"/>
        <w:szCs w:val="20"/>
        <w:lang w:val="es-ES_tradnl"/>
      </w:rPr>
    </w:pPr>
    <w:r w:rsidRPr="00480A15">
      <w:rPr>
        <w:b/>
        <w:color w:val="6E5617"/>
        <w:sz w:val="20"/>
        <w:szCs w:val="20"/>
        <w:lang w:val="en-GB"/>
      </w:rPr>
      <w:t xml:space="preserve">TECHNO Review, X(X), 202X, pp. </w:t>
    </w:r>
    <w:r w:rsidRPr="00127466">
      <w:rPr>
        <w:b/>
        <w:color w:val="6E5617"/>
        <w:sz w:val="20"/>
        <w:szCs w:val="20"/>
        <w:lang w:val="es-ES_tradnl"/>
      </w:rPr>
      <w:t>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3443C" w14:textId="77777777" w:rsidR="005400F0" w:rsidRPr="00127466" w:rsidRDefault="005400F0" w:rsidP="005400F0">
    <w:pPr>
      <w:pStyle w:val="Encabezado"/>
      <w:rPr>
        <w:b/>
        <w:color w:val="6E5617"/>
        <w:sz w:val="20"/>
        <w:szCs w:val="20"/>
        <w:lang w:val="es-ES_tradnl"/>
      </w:rPr>
    </w:pPr>
    <w:r w:rsidRPr="00480A15">
      <w:rPr>
        <w:b/>
        <w:color w:val="6E5617"/>
        <w:sz w:val="20"/>
        <w:szCs w:val="20"/>
        <w:lang w:val="en-GB"/>
      </w:rPr>
      <w:t xml:space="preserve">TECHNO Review, X(X), 202X, pp. </w:t>
    </w:r>
    <w:r w:rsidRPr="00127466">
      <w:rPr>
        <w:b/>
        <w:color w:val="6E5617"/>
        <w:sz w:val="20"/>
        <w:szCs w:val="20"/>
        <w:lang w:val="es-ES_tradnl"/>
      </w:rPr>
      <w:t>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01B4C" w14:textId="77777777" w:rsidR="007519A0" w:rsidRPr="00E66277" w:rsidRDefault="007519A0" w:rsidP="000D0F73">
    <w:pPr>
      <w:pStyle w:val="Encabezado"/>
      <w:jc w:val="right"/>
      <w:rPr>
        <w:b/>
        <w:color w:val="003B6F"/>
      </w:rPr>
    </w:pPr>
    <w:r>
      <w:rPr>
        <w:b/>
        <w:color w:val="003B6F"/>
      </w:rPr>
      <w:t>Title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4C7D9" w14:textId="7369E2BE" w:rsidR="008349EA" w:rsidRPr="001D4F4E" w:rsidRDefault="001D4F4E">
    <w:pPr>
      <w:pStyle w:val="Encabezado"/>
      <w:rPr>
        <w:b/>
        <w:color w:val="6E5617"/>
        <w:szCs w:val="19"/>
        <w:lang w:val="en-GB"/>
      </w:rPr>
    </w:pPr>
    <w:r w:rsidRPr="00B15FD1">
      <w:rPr>
        <w:b/>
        <w:color w:val="6E5617"/>
        <w:szCs w:val="19"/>
        <w:lang w:val="en-GB"/>
      </w:rPr>
      <w:t>TECHNO Review, X(X), 202X, pp.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3"/>
    <w:rsid w:val="00011820"/>
    <w:rsid w:val="00017E00"/>
    <w:rsid w:val="00073FC9"/>
    <w:rsid w:val="000812B3"/>
    <w:rsid w:val="000932F3"/>
    <w:rsid w:val="000D0F73"/>
    <w:rsid w:val="00117D27"/>
    <w:rsid w:val="00127466"/>
    <w:rsid w:val="00192DC0"/>
    <w:rsid w:val="001D34E5"/>
    <w:rsid w:val="001D4F4E"/>
    <w:rsid w:val="001F27E6"/>
    <w:rsid w:val="001F66A3"/>
    <w:rsid w:val="00216B57"/>
    <w:rsid w:val="002522AD"/>
    <w:rsid w:val="00270D30"/>
    <w:rsid w:val="00296B08"/>
    <w:rsid w:val="002F4693"/>
    <w:rsid w:val="00320650"/>
    <w:rsid w:val="003449F8"/>
    <w:rsid w:val="00346641"/>
    <w:rsid w:val="00361241"/>
    <w:rsid w:val="00371CB9"/>
    <w:rsid w:val="00391AAD"/>
    <w:rsid w:val="003C1351"/>
    <w:rsid w:val="0041390A"/>
    <w:rsid w:val="0042010E"/>
    <w:rsid w:val="00427F61"/>
    <w:rsid w:val="0043772C"/>
    <w:rsid w:val="00490F25"/>
    <w:rsid w:val="004A2F75"/>
    <w:rsid w:val="004C4296"/>
    <w:rsid w:val="004C6DDB"/>
    <w:rsid w:val="005400F0"/>
    <w:rsid w:val="00557BA4"/>
    <w:rsid w:val="00571999"/>
    <w:rsid w:val="00580E6B"/>
    <w:rsid w:val="00602E3B"/>
    <w:rsid w:val="00620451"/>
    <w:rsid w:val="00641AFF"/>
    <w:rsid w:val="00673FBA"/>
    <w:rsid w:val="00706BE9"/>
    <w:rsid w:val="00727850"/>
    <w:rsid w:val="007519A0"/>
    <w:rsid w:val="00785D70"/>
    <w:rsid w:val="007C57A0"/>
    <w:rsid w:val="007D14A6"/>
    <w:rsid w:val="00802C79"/>
    <w:rsid w:val="008349EA"/>
    <w:rsid w:val="00875079"/>
    <w:rsid w:val="008A67AF"/>
    <w:rsid w:val="008B5DEB"/>
    <w:rsid w:val="008E4989"/>
    <w:rsid w:val="0091656E"/>
    <w:rsid w:val="00925E83"/>
    <w:rsid w:val="00960612"/>
    <w:rsid w:val="00984A57"/>
    <w:rsid w:val="00987208"/>
    <w:rsid w:val="009C19D3"/>
    <w:rsid w:val="00A00690"/>
    <w:rsid w:val="00A10AF6"/>
    <w:rsid w:val="00A51C60"/>
    <w:rsid w:val="00A85E44"/>
    <w:rsid w:val="00AD29FD"/>
    <w:rsid w:val="00AE2251"/>
    <w:rsid w:val="00AE7EBE"/>
    <w:rsid w:val="00B0654E"/>
    <w:rsid w:val="00B15FD1"/>
    <w:rsid w:val="00BF32FB"/>
    <w:rsid w:val="00C22B64"/>
    <w:rsid w:val="00C76DF9"/>
    <w:rsid w:val="00DA03F7"/>
    <w:rsid w:val="00DA1FA3"/>
    <w:rsid w:val="00DB08FA"/>
    <w:rsid w:val="00E66277"/>
    <w:rsid w:val="00EE24D6"/>
    <w:rsid w:val="00F1666D"/>
    <w:rsid w:val="00F272C4"/>
    <w:rsid w:val="00FB31F0"/>
    <w:rsid w:val="00FD55D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8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557BA4"/>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802C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557BA4"/>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802C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s://bit.ly/3urZlL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yperlink" Target="https://doi.org/10.7551/mitpress/2333.001.0001"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yperlink" Target="http://doras.dcu.ie/17723/"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s://doi.org/10.1177/03063128401400300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https://events.gkacademics.com/videos/85" TargetMode="External"/><Relationship Id="rId30" Type="http://schemas.openxmlformats.org/officeDocument/2006/relationships/hyperlink" Target="https://www.nytimes.com/2020/11/18/technology/government-surveillance-by-data.htm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48CA-BF45-4661-B17A-C8301819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1578</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Sousa Sánchez</dc:creator>
  <cp:keywords/>
  <dc:description/>
  <cp:lastModifiedBy>User</cp:lastModifiedBy>
  <cp:revision>41</cp:revision>
  <dcterms:created xsi:type="dcterms:W3CDTF">2020-07-24T15:18:00Z</dcterms:created>
  <dcterms:modified xsi:type="dcterms:W3CDTF">2022-08-19T14:52:00Z</dcterms:modified>
</cp:coreProperties>
</file>