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B1450" w14:textId="77777777" w:rsidR="00FD144B" w:rsidRPr="00361241" w:rsidRDefault="00FD144B" w:rsidP="00FD144B">
      <w:pPr>
        <w:pStyle w:val="ArticleTitleHeading"/>
        <w:spacing w:before="240" w:after="240"/>
        <w:rPr>
          <w:rFonts w:asciiTheme="minorHAnsi" w:hAnsiTheme="minorHAnsi"/>
          <w:sz w:val="24"/>
          <w:szCs w:val="28"/>
          <w:shd w:val="clear" w:color="auto" w:fill="FFFFFF"/>
          <w:lang w:val="en-US"/>
        </w:rPr>
      </w:pPr>
      <w:r w:rsidRPr="00361241">
        <w:rPr>
          <w:rFonts w:asciiTheme="minorHAnsi" w:hAnsiTheme="minorHAnsi"/>
          <w:sz w:val="24"/>
          <w:szCs w:val="28"/>
          <w:shd w:val="clear" w:color="auto" w:fill="FFFFFF"/>
          <w:lang w:val="en-US"/>
        </w:rPr>
        <w:t>TEMPLATE AND GUIDELINES TO FORMAT THE ARTICLE</w:t>
      </w:r>
    </w:p>
    <w:p w14:paraId="5A27271D" w14:textId="77777777" w:rsidR="00FD144B" w:rsidRPr="00361241" w:rsidRDefault="00FD144B" w:rsidP="00FD144B">
      <w:pPr>
        <w:shd w:val="clear" w:color="auto" w:fill="FFFFFF"/>
        <w:spacing w:before="240" w:after="120" w:line="240" w:lineRule="auto"/>
        <w:rPr>
          <w:rFonts w:cstheme="minorHAnsi"/>
          <w:color w:val="111111"/>
          <w:sz w:val="20"/>
          <w:szCs w:val="28"/>
          <w:lang w:eastAsia="es-ES"/>
        </w:rPr>
      </w:pPr>
      <w:r w:rsidRPr="00361241">
        <w:rPr>
          <w:rFonts w:eastAsia="Times New Roman" w:cstheme="minorHAnsi"/>
          <w:b/>
          <w:color w:val="222222"/>
          <w:sz w:val="20"/>
          <w:szCs w:val="28"/>
          <w:shd w:val="clear" w:color="auto" w:fill="FFFFFF"/>
        </w:rPr>
        <w:t>General Requirements</w:t>
      </w:r>
    </w:p>
    <w:p w14:paraId="2B146CA9" w14:textId="77777777" w:rsidR="00FD144B" w:rsidRDefault="00FD144B" w:rsidP="00FD144B">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Article extension: between 5000 and 12000 words.</w:t>
      </w:r>
    </w:p>
    <w:p w14:paraId="4999632A" w14:textId="77777777" w:rsidR="00FD144B" w:rsidRPr="009D2158" w:rsidRDefault="00FD144B" w:rsidP="00FD144B">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Authors should ensure the accuracy of the quotes, charts, tables and maps.</w:t>
      </w:r>
    </w:p>
    <w:p w14:paraId="1C7E1EF2" w14:textId="77777777" w:rsidR="00FD144B" w:rsidRDefault="00FD144B" w:rsidP="00FD144B">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Do not use </w:t>
      </w:r>
      <w:r>
        <w:rPr>
          <w:rFonts w:eastAsia="Times New Roman" w:cstheme="minorHAnsi"/>
          <w:color w:val="111111"/>
          <w:lang w:eastAsia="es-ES"/>
        </w:rPr>
        <w:t>irrelevant figures or tables.</w:t>
      </w:r>
    </w:p>
    <w:p w14:paraId="2D75F7D7" w14:textId="77777777" w:rsidR="00FD144B" w:rsidRPr="009D2158" w:rsidRDefault="00FD144B" w:rsidP="00FD144B">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Keywords are very important for search engine positioning. To achieve a better dissemination of the work, please make sure your keywords are clear and precise.</w:t>
      </w:r>
    </w:p>
    <w:p w14:paraId="21B1C95A" w14:textId="77777777" w:rsidR="00FD144B" w:rsidRPr="00361241" w:rsidRDefault="00FD144B" w:rsidP="00FD144B">
      <w:pPr>
        <w:shd w:val="clear" w:color="auto" w:fill="FFFFFF"/>
        <w:spacing w:before="200" w:after="120" w:line="240" w:lineRule="auto"/>
        <w:rPr>
          <w:rFonts w:eastAsia="Times New Roman" w:cstheme="minorHAnsi"/>
          <w:b/>
          <w:color w:val="222222"/>
          <w:sz w:val="20"/>
          <w:szCs w:val="28"/>
          <w:shd w:val="clear" w:color="auto" w:fill="FFFFFF"/>
        </w:rPr>
      </w:pPr>
      <w:r w:rsidRPr="00361241">
        <w:rPr>
          <w:rFonts w:eastAsia="Times New Roman" w:cstheme="minorHAnsi"/>
          <w:b/>
          <w:color w:val="222222"/>
          <w:sz w:val="20"/>
          <w:szCs w:val="28"/>
          <w:shd w:val="clear" w:color="auto" w:fill="FFFFFF"/>
        </w:rPr>
        <w:t>Format Requirements</w:t>
      </w:r>
    </w:p>
    <w:p w14:paraId="3C8637CB" w14:textId="77777777" w:rsidR="00FD144B" w:rsidRPr="005E7623" w:rsidRDefault="00FD144B" w:rsidP="00FD144B">
      <w:pPr>
        <w:pStyle w:val="FirstParaofSectionTextStyle"/>
        <w:numPr>
          <w:ilvl w:val="0"/>
          <w:numId w:val="1"/>
        </w:numPr>
        <w:rPr>
          <w:rFonts w:eastAsia="Times New Roman" w:cstheme="minorHAnsi"/>
          <w:color w:val="111111"/>
          <w:lang w:eastAsia="es-ES"/>
        </w:rPr>
      </w:pPr>
      <w:r>
        <w:rPr>
          <w:rFonts w:eastAsia="Times New Roman" w:cs="Times New Roman"/>
        </w:rPr>
        <w:t>Do not include the authors' names, institutions they work for or their biographies.</w:t>
      </w:r>
    </w:p>
    <w:p w14:paraId="04174622" w14:textId="77777777" w:rsidR="00FD144B" w:rsidRPr="00F07D28" w:rsidRDefault="00FD144B" w:rsidP="00FD144B">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Figures and tables must be rigorous and with high quality. Avoid using advanced Word functions, as automatic tables of contents and indexes.</w:t>
      </w:r>
    </w:p>
    <w:p w14:paraId="0BEA4299" w14:textId="77777777" w:rsidR="00FD144B" w:rsidRPr="003D75B1" w:rsidRDefault="00FD144B" w:rsidP="00FD144B">
      <w:pPr>
        <w:pStyle w:val="FirstParaofSectionTextStyle"/>
        <w:numPr>
          <w:ilvl w:val="0"/>
          <w:numId w:val="1"/>
        </w:numPr>
        <w:rPr>
          <w:rFonts w:eastAsia="Times New Roman" w:cstheme="minorHAnsi"/>
          <w:b/>
          <w:color w:val="222222"/>
          <w:sz w:val="24"/>
          <w:szCs w:val="28"/>
          <w:shd w:val="clear" w:color="auto" w:fill="FFFFFF"/>
        </w:rPr>
      </w:pPr>
      <w:r>
        <w:rPr>
          <w:rFonts w:eastAsia="Times New Roman" w:cs="Times New Roman"/>
        </w:rPr>
        <w:t>All the figures and tables must have a title and a source. They should be inserted within the text.</w:t>
      </w:r>
    </w:p>
    <w:p w14:paraId="35099C8F" w14:textId="77777777" w:rsidR="00FD144B" w:rsidRPr="00361241" w:rsidRDefault="00FD144B" w:rsidP="00FD144B">
      <w:pPr>
        <w:pStyle w:val="FirstParaofSectionTextStyle"/>
        <w:spacing w:before="200" w:after="120"/>
        <w:rPr>
          <w:rFonts w:eastAsia="Times New Roman" w:cstheme="minorHAnsi"/>
          <w:b/>
          <w:color w:val="222222"/>
          <w:szCs w:val="28"/>
          <w:shd w:val="clear" w:color="auto" w:fill="FFFFFF"/>
        </w:rPr>
      </w:pPr>
      <w:r w:rsidRPr="00361241">
        <w:rPr>
          <w:rFonts w:eastAsia="Times New Roman" w:cstheme="minorHAnsi"/>
          <w:b/>
          <w:color w:val="222222"/>
          <w:szCs w:val="28"/>
          <w:shd w:val="clear" w:color="auto" w:fill="FFFFFF"/>
        </w:rPr>
        <w:t>Editorial Quality</w:t>
      </w:r>
    </w:p>
    <w:p w14:paraId="4CC7DD89" w14:textId="77777777" w:rsidR="00FD144B" w:rsidRPr="005E7623" w:rsidRDefault="00FD144B" w:rsidP="00FD144B">
      <w:pPr>
        <w:pStyle w:val="FirstParaofSectionTextStyle"/>
        <w:numPr>
          <w:ilvl w:val="0"/>
          <w:numId w:val="1"/>
        </w:numPr>
        <w:rPr>
          <w:rFonts w:eastAsia="Times New Roman" w:cstheme="minorHAnsi"/>
          <w:color w:val="111111"/>
          <w:lang w:eastAsia="es-ES"/>
        </w:rPr>
      </w:pPr>
      <w:r w:rsidRPr="00372C75">
        <w:rPr>
          <w:rFonts w:eastAsia="Times New Roman" w:cs="Times New Roman"/>
        </w:rPr>
        <w:t>The peer review process is rigorous in order to ensure the quality of the content published in the journal</w:t>
      </w:r>
      <w:r>
        <w:rPr>
          <w:rFonts w:eastAsia="Times New Roman" w:cs="Times New Roman"/>
        </w:rPr>
        <w:t xml:space="preserve"> (double-blind peer review)</w:t>
      </w:r>
      <w:r w:rsidRPr="00372C75">
        <w:rPr>
          <w:rFonts w:eastAsia="Times New Roman" w:cs="Times New Roman"/>
        </w:rPr>
        <w:t xml:space="preserve">. </w:t>
      </w:r>
      <w:r>
        <w:rPr>
          <w:rFonts w:eastAsia="Times New Roman" w:cs="Times New Roman"/>
        </w:rPr>
        <w:t>The authors must review their texts following the reviewers' recommendations.</w:t>
      </w:r>
    </w:p>
    <w:p w14:paraId="2A8AA477" w14:textId="77777777" w:rsidR="00FD144B" w:rsidRDefault="00FD144B" w:rsidP="00FD144B">
      <w:pPr>
        <w:pStyle w:val="FirstParaofSectionTextStyle"/>
        <w:numPr>
          <w:ilvl w:val="0"/>
          <w:numId w:val="1"/>
        </w:numPr>
        <w:rPr>
          <w:rFonts w:eastAsia="Times New Roman" w:cs="Times New Roman"/>
        </w:rPr>
      </w:pPr>
      <w:r w:rsidRPr="00372C75">
        <w:rPr>
          <w:rFonts w:eastAsia="Times New Roman" w:cs="Times New Roman"/>
        </w:rPr>
        <w:t xml:space="preserve">Some </w:t>
      </w:r>
      <w:r>
        <w:rPr>
          <w:rFonts w:eastAsia="Times New Roman" w:cs="Times New Roman"/>
        </w:rPr>
        <w:t>articles</w:t>
      </w:r>
      <w:r w:rsidRPr="00372C75">
        <w:rPr>
          <w:rFonts w:eastAsia="Times New Roman" w:cs="Times New Roman"/>
        </w:rPr>
        <w:t xml:space="preserve"> may </w:t>
      </w:r>
      <w:r>
        <w:rPr>
          <w:rFonts w:eastAsia="Times New Roman" w:cs="Times New Roman"/>
        </w:rPr>
        <w:t>have an</w:t>
      </w:r>
      <w:r w:rsidRPr="00372C75">
        <w:rPr>
          <w:rFonts w:eastAsia="Times New Roman" w:cs="Times New Roman"/>
        </w:rPr>
        <w:t xml:space="preserve"> excellent </w:t>
      </w:r>
      <w:r>
        <w:rPr>
          <w:rFonts w:eastAsia="Times New Roman" w:cs="Times New Roman"/>
        </w:rPr>
        <w:t>content</w:t>
      </w:r>
      <w:r w:rsidRPr="00372C75">
        <w:rPr>
          <w:rFonts w:eastAsia="Times New Roman" w:cs="Times New Roman"/>
        </w:rPr>
        <w:t xml:space="preserve">, but </w:t>
      </w:r>
      <w:r>
        <w:rPr>
          <w:rFonts w:eastAsia="Times New Roman" w:cs="Times New Roman"/>
        </w:rPr>
        <w:t xml:space="preserve">being </w:t>
      </w:r>
      <w:r w:rsidRPr="00372C75">
        <w:rPr>
          <w:rFonts w:eastAsia="Times New Roman" w:cs="Times New Roman"/>
        </w:rPr>
        <w:t xml:space="preserve">poorly written. </w:t>
      </w:r>
      <w:r>
        <w:rPr>
          <w:rFonts w:eastAsia="Times New Roman" w:cs="Times New Roman"/>
        </w:rPr>
        <w:t xml:space="preserve">In this case, we can ask the author the complete rewrite of the article, independent of the grading it has obtained. We have an Editorial Service that can be hired by the author to improve the article's writing. </w:t>
      </w:r>
    </w:p>
    <w:p w14:paraId="23D43EF3" w14:textId="77777777" w:rsidR="00FD144B" w:rsidRDefault="00FD144B" w:rsidP="00FD144B">
      <w:pPr>
        <w:pStyle w:val="FirstParaofSectionTextStyle"/>
        <w:numPr>
          <w:ilvl w:val="0"/>
          <w:numId w:val="1"/>
        </w:numPr>
        <w:rPr>
          <w:rFonts w:eastAsia="Times New Roman" w:cs="Times New Roman"/>
        </w:rPr>
      </w:pPr>
      <w:r w:rsidRPr="00372C75">
        <w:rPr>
          <w:rFonts w:eastAsia="Times New Roman" w:cs="Times New Roman"/>
        </w:rPr>
        <w:t>Please carefully review the peer evalua</w:t>
      </w:r>
      <w:r>
        <w:rPr>
          <w:rFonts w:eastAsia="Times New Roman" w:cs="Times New Roman"/>
        </w:rPr>
        <w:t>tion rubric before submitting your article.</w:t>
      </w:r>
    </w:p>
    <w:p w14:paraId="207FC253" w14:textId="77777777" w:rsidR="00FD144B" w:rsidRPr="00372C75" w:rsidRDefault="00FD144B" w:rsidP="00FD144B">
      <w:pPr>
        <w:pStyle w:val="FirstParaofSectionTextStyle"/>
        <w:numPr>
          <w:ilvl w:val="0"/>
          <w:numId w:val="1"/>
        </w:numPr>
        <w:rPr>
          <w:rFonts w:eastAsia="Times New Roman" w:cs="Times New Roman"/>
        </w:rPr>
      </w:pPr>
      <w:r>
        <w:rPr>
          <w:rFonts w:eastAsia="Times New Roman" w:cs="Times New Roman"/>
        </w:rPr>
        <w:t>An antiplagiarism tool is used in every article that goes to double-blind peer review.</w:t>
      </w:r>
    </w:p>
    <w:p w14:paraId="604EC005" w14:textId="77777777" w:rsidR="00FD144B" w:rsidRPr="00D2062A" w:rsidRDefault="00FD144B" w:rsidP="00FD144B">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Rubric</w:t>
      </w:r>
    </w:p>
    <w:p w14:paraId="48295FCD" w14:textId="77777777" w:rsidR="00FD144B" w:rsidRPr="00DF20FD" w:rsidRDefault="00FD144B" w:rsidP="00FD144B">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FD144B" w:rsidRPr="003470CB" w14:paraId="15B0F4FC" w14:textId="77777777" w:rsidTr="00F363BF">
        <w:tc>
          <w:tcPr>
            <w:tcW w:w="3652" w:type="dxa"/>
          </w:tcPr>
          <w:p w14:paraId="764D0918" w14:textId="77777777" w:rsidR="00FD144B" w:rsidRPr="003470CB" w:rsidRDefault="00FD144B"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0462E4D2" w14:textId="77777777" w:rsidR="00FD144B" w:rsidRPr="003470CB" w:rsidRDefault="00FD144B"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60F0EC95" w14:textId="77777777" w:rsidR="00FD144B" w:rsidRPr="003470CB" w:rsidRDefault="00FD144B"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FD144B" w:rsidRPr="003470CB" w14:paraId="6AAD2933" w14:textId="77777777" w:rsidTr="00F363BF">
        <w:tc>
          <w:tcPr>
            <w:tcW w:w="3652" w:type="dxa"/>
          </w:tcPr>
          <w:p w14:paraId="40B32DC1" w14:textId="77777777" w:rsidR="00FD144B" w:rsidRPr="00372C75"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34EF2685"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55A59B40" w14:textId="77777777" w:rsidR="00FD144B" w:rsidRPr="003470CB" w:rsidRDefault="00FD144B" w:rsidP="00FD144B">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4D41C569" w14:textId="77777777" w:rsidR="00FD144B" w:rsidRPr="003470CB" w:rsidRDefault="00FD144B" w:rsidP="00FD144B">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6F3F1AD8" w14:textId="77777777" w:rsidR="00FD144B" w:rsidRPr="003470CB" w:rsidRDefault="00FD144B" w:rsidP="00FD144B">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62F5B82B" w14:textId="77777777" w:rsidR="00FD144B" w:rsidRPr="003470CB" w:rsidRDefault="00FD144B" w:rsidP="00FD144B">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07A73273" w14:textId="77777777" w:rsidR="00FD144B" w:rsidRPr="003470CB" w:rsidRDefault="00FD144B" w:rsidP="00FD144B">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34471DAD" w14:textId="77777777" w:rsidR="00FD144B" w:rsidRPr="003470CB" w:rsidRDefault="00FD144B" w:rsidP="00FD144B">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274A3CA8" w14:textId="77777777" w:rsidR="00FD144B" w:rsidRPr="003470CB" w:rsidRDefault="00FD144B" w:rsidP="00F363BF">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6605C575" w14:textId="77777777" w:rsidR="00FD144B" w:rsidRPr="003470CB" w:rsidRDefault="00FD144B"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0674FDD6" w14:textId="77777777" w:rsidR="00FD144B" w:rsidRPr="003470CB" w:rsidRDefault="00FD144B"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513AB689" w14:textId="77777777" w:rsidR="00FD144B" w:rsidRPr="003470CB" w:rsidRDefault="00FD144B" w:rsidP="00F363BF">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54797DA9" w14:textId="77777777" w:rsidR="00FD144B" w:rsidRPr="003470CB" w:rsidRDefault="00FD144B" w:rsidP="00F363BF">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ng criterion is of high quality, but can be improved or completed.</w:t>
            </w:r>
          </w:p>
          <w:p w14:paraId="53D698B5" w14:textId="77777777" w:rsidR="00FD144B" w:rsidRPr="003470CB" w:rsidRDefault="00FD144B" w:rsidP="00F363BF">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FD144B" w:rsidRPr="003470CB" w14:paraId="3F4FBA77" w14:textId="77777777" w:rsidTr="00F363BF">
        <w:tc>
          <w:tcPr>
            <w:tcW w:w="3652" w:type="dxa"/>
          </w:tcPr>
          <w:p w14:paraId="10127461"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2F076177"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4932DCDC"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D144B" w:rsidRPr="003470CB" w14:paraId="24058B89" w14:textId="77777777" w:rsidTr="00F363BF">
        <w:tc>
          <w:tcPr>
            <w:tcW w:w="3652" w:type="dxa"/>
          </w:tcPr>
          <w:p w14:paraId="70B13933"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59EC4ECA"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9977F90"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D144B" w:rsidRPr="003470CB" w14:paraId="358767F0" w14:textId="77777777" w:rsidTr="00F363BF">
        <w:trPr>
          <w:trHeight w:val="57"/>
        </w:trPr>
        <w:tc>
          <w:tcPr>
            <w:tcW w:w="3652" w:type="dxa"/>
          </w:tcPr>
          <w:p w14:paraId="03C6C08B"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7AD549B1"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3790A27"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D144B" w:rsidRPr="003470CB" w14:paraId="5AFC7A7B" w14:textId="77777777" w:rsidTr="00F363BF">
        <w:tc>
          <w:tcPr>
            <w:tcW w:w="3652" w:type="dxa"/>
          </w:tcPr>
          <w:p w14:paraId="26AB4000"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12C3035D"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E64C593"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p>
        </w:tc>
      </w:tr>
      <w:tr w:rsidR="00FD144B" w:rsidRPr="003470CB" w14:paraId="0A41100F" w14:textId="77777777" w:rsidTr="00F363BF">
        <w:tc>
          <w:tcPr>
            <w:tcW w:w="3652" w:type="dxa"/>
          </w:tcPr>
          <w:p w14:paraId="22F3B7F9"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7AE58586"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2405D1D"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p>
        </w:tc>
      </w:tr>
      <w:tr w:rsidR="00FD144B" w:rsidRPr="003470CB" w14:paraId="65F039C9" w14:textId="77777777" w:rsidTr="00F363BF">
        <w:tc>
          <w:tcPr>
            <w:tcW w:w="3652" w:type="dxa"/>
          </w:tcPr>
          <w:p w14:paraId="7D11BFD9"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2CF9F513"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0C3B9C84"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D144B" w:rsidRPr="003470CB" w14:paraId="46F50F74" w14:textId="77777777" w:rsidTr="00F363BF">
        <w:tc>
          <w:tcPr>
            <w:tcW w:w="9889" w:type="dxa"/>
            <w:gridSpan w:val="3"/>
          </w:tcPr>
          <w:p w14:paraId="4BE5B8F3"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include: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6F05C92D" w14:textId="77777777" w:rsidR="00E852D5" w:rsidRDefault="00E852D5" w:rsidP="00E852D5"/>
    <w:p w14:paraId="092B1651" w14:textId="77777777" w:rsidR="000D0F73" w:rsidRDefault="000D0F73">
      <w:r>
        <w:br w:type="page"/>
      </w:r>
    </w:p>
    <w:p w14:paraId="5503DC65" w14:textId="77777777" w:rsidR="000D0F73" w:rsidRDefault="000D0F73" w:rsidP="000D0F73">
      <w:pPr>
        <w:pStyle w:val="PaperTitle"/>
        <w:tabs>
          <w:tab w:val="left" w:pos="2977"/>
        </w:tabs>
        <w:jc w:val="center"/>
        <w:outlineLvl w:val="0"/>
        <w:rPr>
          <w:bCs/>
          <w:smallCaps/>
          <w:szCs w:val="32"/>
        </w:rPr>
      </w:pPr>
    </w:p>
    <w:p w14:paraId="698123AE" w14:textId="77777777" w:rsidR="00E852D5" w:rsidRPr="00521B42" w:rsidRDefault="00E852D5" w:rsidP="00E852D5">
      <w:pPr>
        <w:pStyle w:val="PaperTitle"/>
        <w:tabs>
          <w:tab w:val="left" w:pos="2977"/>
        </w:tabs>
        <w:spacing w:after="120"/>
        <w:contextualSpacing w:val="0"/>
        <w:jc w:val="center"/>
        <w:outlineLvl w:val="0"/>
        <w:rPr>
          <w:bCs/>
          <w:smallCaps/>
          <w:szCs w:val="32"/>
        </w:rPr>
      </w:pPr>
      <w:r w:rsidRPr="00521B42">
        <w:rPr>
          <w:bCs/>
          <w:smallCaps/>
          <w:szCs w:val="32"/>
        </w:rPr>
        <w:t>Title (12 words maximum)</w:t>
      </w:r>
    </w:p>
    <w:p w14:paraId="1A42BC2E" w14:textId="77777777" w:rsidR="00E852D5" w:rsidRPr="00521B42" w:rsidRDefault="00E852D5" w:rsidP="00E852D5">
      <w:pPr>
        <w:pStyle w:val="PaperTitle"/>
        <w:spacing w:before="120"/>
        <w:jc w:val="center"/>
        <w:outlineLvl w:val="0"/>
        <w:rPr>
          <w:sz w:val="28"/>
          <w:szCs w:val="28"/>
        </w:rPr>
      </w:pPr>
      <w:r w:rsidRPr="00521B42">
        <w:rPr>
          <w:sz w:val="28"/>
          <w:szCs w:val="28"/>
        </w:rPr>
        <w:t>Subtitle</w:t>
      </w:r>
    </w:p>
    <w:p w14:paraId="15C93064" w14:textId="77777777" w:rsidR="000D0F73" w:rsidRDefault="000D0F73" w:rsidP="000D0F73">
      <w:pPr>
        <w:pStyle w:val="PaperTitle"/>
        <w:jc w:val="left"/>
        <w:outlineLvl w:val="0"/>
      </w:pPr>
    </w:p>
    <w:p w14:paraId="6252312F" w14:textId="77777777" w:rsidR="000D0F73" w:rsidRDefault="000D0F73" w:rsidP="000D0F73">
      <w:pPr>
        <w:pStyle w:val="PaperTitle"/>
        <w:jc w:val="left"/>
        <w:outlineLvl w:val="0"/>
        <w:sectPr w:rsidR="000D0F73" w:rsidSect="00DE35BF">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560" w:left="1418" w:header="709" w:footer="709" w:gutter="0"/>
          <w:pgNumType w:start="1"/>
          <w:cols w:space="708"/>
          <w:docGrid w:linePitch="360"/>
        </w:sectPr>
      </w:pPr>
    </w:p>
    <w:p w14:paraId="0635D582" w14:textId="0BF35C0D" w:rsidR="000D0F73" w:rsidRPr="00B94554" w:rsidRDefault="000D0F73" w:rsidP="000D0F73">
      <w:pPr>
        <w:pStyle w:val="PaperTitle"/>
        <w:spacing w:before="120" w:after="120" w:line="240" w:lineRule="auto"/>
        <w:contextualSpacing w:val="0"/>
        <w:jc w:val="center"/>
        <w:outlineLvl w:val="0"/>
        <w:rPr>
          <w:b w:val="0"/>
          <w:smallCaps/>
          <w:sz w:val="24"/>
          <w:szCs w:val="24"/>
        </w:rPr>
      </w:pPr>
      <w:r>
        <w:rPr>
          <w:b w:val="0"/>
          <w:smallCaps/>
          <w:sz w:val="24"/>
          <w:szCs w:val="24"/>
        </w:rPr>
        <w:lastRenderedPageBreak/>
        <w:t>Aut</w:t>
      </w:r>
      <w:r w:rsidR="00E852D5">
        <w:rPr>
          <w:b w:val="0"/>
          <w:smallCaps/>
          <w:sz w:val="24"/>
          <w:szCs w:val="24"/>
        </w:rPr>
        <w:t>h</w:t>
      </w:r>
      <w:r>
        <w:rPr>
          <w:b w:val="0"/>
          <w:smallCaps/>
          <w:sz w:val="24"/>
          <w:szCs w:val="24"/>
        </w:rPr>
        <w:t xml:space="preserve">or 1 </w:t>
      </w:r>
      <w:r w:rsidRPr="00216736">
        <w:rPr>
          <w:b w:val="0"/>
          <w:smallCaps/>
          <w:sz w:val="24"/>
          <w:szCs w:val="24"/>
          <w:vertAlign w:val="superscript"/>
        </w:rPr>
        <w:t>1</w:t>
      </w:r>
      <w:r>
        <w:rPr>
          <w:b w:val="0"/>
          <w:smallCaps/>
          <w:sz w:val="24"/>
          <w:szCs w:val="24"/>
        </w:rPr>
        <w:t xml:space="preserve">, </w:t>
      </w:r>
      <w:r w:rsidR="00E852D5">
        <w:rPr>
          <w:b w:val="0"/>
          <w:smallCaps/>
          <w:sz w:val="24"/>
          <w:szCs w:val="24"/>
        </w:rPr>
        <w:t>Author</w:t>
      </w:r>
      <w:r>
        <w:rPr>
          <w:b w:val="0"/>
          <w:smallCaps/>
          <w:sz w:val="24"/>
          <w:szCs w:val="24"/>
        </w:rPr>
        <w:t xml:space="preserve"> 2 </w:t>
      </w:r>
      <w:r w:rsidRPr="00216736">
        <w:rPr>
          <w:b w:val="0"/>
          <w:smallCaps/>
          <w:sz w:val="24"/>
          <w:szCs w:val="24"/>
          <w:vertAlign w:val="superscript"/>
        </w:rPr>
        <w:t>2</w:t>
      </w:r>
      <w:r>
        <w:rPr>
          <w:b w:val="0"/>
          <w:smallCaps/>
          <w:sz w:val="24"/>
          <w:szCs w:val="24"/>
        </w:rPr>
        <w:t xml:space="preserve">, </w:t>
      </w:r>
      <w:r w:rsidR="00E852D5">
        <w:rPr>
          <w:b w:val="0"/>
          <w:smallCaps/>
          <w:sz w:val="24"/>
          <w:szCs w:val="24"/>
        </w:rPr>
        <w:t xml:space="preserve">Author </w:t>
      </w:r>
      <w:r>
        <w:rPr>
          <w:b w:val="0"/>
          <w:smallCaps/>
          <w:sz w:val="24"/>
          <w:szCs w:val="24"/>
        </w:rPr>
        <w:t xml:space="preserve">3 </w:t>
      </w:r>
      <w:r w:rsidR="00C37FA0">
        <w:rPr>
          <w:b w:val="0"/>
          <w:smallCaps/>
          <w:sz w:val="24"/>
          <w:szCs w:val="24"/>
          <w:vertAlign w:val="superscript"/>
        </w:rPr>
        <w:t>3</w:t>
      </w:r>
    </w:p>
    <w:p w14:paraId="5A4C9240" w14:textId="1FE8A947" w:rsidR="000D0F73" w:rsidRPr="00521B42" w:rsidRDefault="000D0F73" w:rsidP="000D0F73">
      <w:pPr>
        <w:pStyle w:val="PaperTitle"/>
        <w:spacing w:after="0" w:line="240" w:lineRule="auto"/>
        <w:contextualSpacing w:val="0"/>
        <w:jc w:val="center"/>
        <w:outlineLvl w:val="0"/>
        <w:rPr>
          <w:b w:val="0"/>
          <w:sz w:val="22"/>
          <w:szCs w:val="22"/>
        </w:rPr>
      </w:pPr>
      <w:r w:rsidRPr="00521B42">
        <w:rPr>
          <w:b w:val="0"/>
          <w:sz w:val="22"/>
          <w:szCs w:val="22"/>
          <w:vertAlign w:val="superscript"/>
        </w:rPr>
        <w:t>1</w:t>
      </w:r>
      <w:r w:rsidRPr="00521B42">
        <w:rPr>
          <w:b w:val="0"/>
          <w:sz w:val="22"/>
          <w:szCs w:val="22"/>
        </w:rPr>
        <w:t xml:space="preserve"> </w:t>
      </w:r>
      <w:r w:rsidR="00E852D5" w:rsidRPr="00521B42">
        <w:rPr>
          <w:b w:val="0"/>
          <w:sz w:val="22"/>
          <w:szCs w:val="22"/>
        </w:rPr>
        <w:t>University</w:t>
      </w:r>
      <w:r w:rsidRPr="00521B42">
        <w:rPr>
          <w:b w:val="0"/>
          <w:sz w:val="22"/>
          <w:szCs w:val="22"/>
        </w:rPr>
        <w:t xml:space="preserve">, </w:t>
      </w:r>
      <w:r w:rsidR="00E852D5" w:rsidRPr="00521B42">
        <w:rPr>
          <w:b w:val="0"/>
          <w:sz w:val="22"/>
          <w:szCs w:val="22"/>
        </w:rPr>
        <w:t>Country</w:t>
      </w:r>
    </w:p>
    <w:p w14:paraId="469379AA" w14:textId="7B820806" w:rsidR="000D0F73" w:rsidRPr="00521B42" w:rsidRDefault="000D0F73" w:rsidP="000D0F73">
      <w:pPr>
        <w:pStyle w:val="PaperTitle"/>
        <w:spacing w:after="0" w:line="240" w:lineRule="auto"/>
        <w:contextualSpacing w:val="0"/>
        <w:jc w:val="center"/>
        <w:outlineLvl w:val="0"/>
        <w:rPr>
          <w:b w:val="0"/>
          <w:sz w:val="22"/>
          <w:szCs w:val="22"/>
        </w:rPr>
      </w:pPr>
      <w:r w:rsidRPr="00521B42">
        <w:rPr>
          <w:b w:val="0"/>
          <w:sz w:val="22"/>
          <w:szCs w:val="22"/>
          <w:vertAlign w:val="superscript"/>
        </w:rPr>
        <w:t>2</w:t>
      </w:r>
      <w:r w:rsidRPr="00521B42">
        <w:rPr>
          <w:b w:val="0"/>
          <w:sz w:val="22"/>
          <w:szCs w:val="22"/>
        </w:rPr>
        <w:t xml:space="preserve"> </w:t>
      </w:r>
      <w:r w:rsidR="00E852D5" w:rsidRPr="00521B42">
        <w:rPr>
          <w:b w:val="0"/>
          <w:sz w:val="22"/>
          <w:szCs w:val="22"/>
        </w:rPr>
        <w:t>University, Country</w:t>
      </w:r>
    </w:p>
    <w:p w14:paraId="22AF557D" w14:textId="6E696D13" w:rsidR="000D0F73" w:rsidRPr="00521B42" w:rsidRDefault="000D0F73" w:rsidP="000D0F73">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Pr>
          <w:b w:val="0"/>
          <w:smallCaps/>
          <w:sz w:val="24"/>
          <w:szCs w:val="24"/>
        </w:rPr>
        <w:t xml:space="preserve"> </w:t>
      </w:r>
      <w:r w:rsidR="00E852D5" w:rsidRPr="00521B42">
        <w:rPr>
          <w:b w:val="0"/>
          <w:sz w:val="22"/>
          <w:szCs w:val="22"/>
        </w:rPr>
        <w:t>University, Country</w:t>
      </w:r>
    </w:p>
    <w:p w14:paraId="3883A733" w14:textId="77777777" w:rsidR="000D0F73" w:rsidRPr="00521B42" w:rsidRDefault="000D0F73" w:rsidP="000D0F73">
      <w:pPr>
        <w:pStyle w:val="PaperTitle"/>
        <w:spacing w:after="0" w:line="240" w:lineRule="auto"/>
        <w:contextualSpacing w:val="0"/>
        <w:jc w:val="right"/>
        <w:outlineLvl w:val="0"/>
        <w:rPr>
          <w:b w:val="0"/>
          <w:sz w:val="22"/>
          <w:szCs w:val="22"/>
        </w:rPr>
      </w:pPr>
    </w:p>
    <w:p w14:paraId="2DB21177" w14:textId="77777777" w:rsidR="000D0F73" w:rsidRDefault="000D0F73" w:rsidP="000D0F73">
      <w:pPr>
        <w:pStyle w:val="Rule"/>
      </w:pPr>
    </w:p>
    <w:p w14:paraId="2354D614" w14:textId="77777777" w:rsidR="000D0F73" w:rsidRPr="00852301" w:rsidRDefault="000D0F73" w:rsidP="000D0F73">
      <w:pPr>
        <w:ind w:hanging="426"/>
        <w:rPr>
          <w:lang w:val="en-GB"/>
        </w:rPr>
        <w:sectPr w:rsidR="000D0F73" w:rsidRPr="00852301" w:rsidSect="00DE35BF">
          <w:type w:val="continuous"/>
          <w:pgSz w:w="11907" w:h="16840" w:code="9"/>
          <w:pgMar w:top="1701" w:right="1418" w:bottom="2268" w:left="1418" w:header="709" w:footer="709" w:gutter="0"/>
          <w:pgNumType w:start="1"/>
          <w:cols w:space="708"/>
          <w:docGrid w:linePitch="360"/>
        </w:sectPr>
      </w:pPr>
    </w:p>
    <w:p w14:paraId="08A57A90" w14:textId="4CEB5B43" w:rsidR="000D0F73" w:rsidRPr="00FD144B" w:rsidRDefault="0068276E" w:rsidP="00FD144B">
      <w:pPr>
        <w:pStyle w:val="ArticleInfo"/>
        <w:spacing w:before="0" w:after="0" w:line="240" w:lineRule="auto"/>
        <w:ind w:right="567"/>
        <w:rPr>
          <w:rFonts w:ascii="Calibri" w:hAnsi="Calibri"/>
          <w:b/>
          <w:bCs/>
          <w:sz w:val="20"/>
          <w:szCs w:val="20"/>
        </w:rPr>
      </w:pPr>
      <w:r w:rsidRPr="00FD144B">
        <w:rPr>
          <w:rFonts w:ascii="Calibri" w:hAnsi="Calibri"/>
          <w:b/>
          <w:bCs/>
          <w:sz w:val="20"/>
          <w:szCs w:val="20"/>
        </w:rPr>
        <w:lastRenderedPageBreak/>
        <w:t>KEYWORDS</w:t>
      </w:r>
    </w:p>
    <w:p w14:paraId="47BAD2A5" w14:textId="77777777" w:rsidR="0068276E" w:rsidRDefault="0068276E" w:rsidP="0068276E">
      <w:pPr>
        <w:spacing w:after="0"/>
        <w:rPr>
          <w:i/>
          <w:sz w:val="20"/>
          <w:szCs w:val="20"/>
          <w:lang w:val="en-GB"/>
        </w:rPr>
      </w:pPr>
      <w:r>
        <w:rPr>
          <w:i/>
          <w:sz w:val="20"/>
          <w:szCs w:val="20"/>
          <w:lang w:val="en-GB"/>
        </w:rPr>
        <w:t>Keyword 1</w:t>
      </w:r>
    </w:p>
    <w:p w14:paraId="652FEF29" w14:textId="77777777" w:rsidR="0068276E" w:rsidRDefault="0068276E" w:rsidP="0068276E">
      <w:pPr>
        <w:spacing w:after="0"/>
        <w:rPr>
          <w:i/>
          <w:sz w:val="20"/>
          <w:szCs w:val="20"/>
          <w:lang w:val="en-GB"/>
        </w:rPr>
      </w:pPr>
      <w:r>
        <w:rPr>
          <w:i/>
          <w:sz w:val="20"/>
          <w:szCs w:val="20"/>
          <w:lang w:val="en-GB"/>
        </w:rPr>
        <w:t>Keyword 2</w:t>
      </w:r>
    </w:p>
    <w:p w14:paraId="7AF6F552" w14:textId="77777777" w:rsidR="0068276E" w:rsidRDefault="0068276E" w:rsidP="0068276E">
      <w:pPr>
        <w:spacing w:after="0"/>
        <w:rPr>
          <w:i/>
          <w:sz w:val="20"/>
          <w:szCs w:val="20"/>
          <w:lang w:val="en-GB"/>
        </w:rPr>
      </w:pPr>
      <w:r>
        <w:rPr>
          <w:i/>
          <w:sz w:val="20"/>
          <w:szCs w:val="20"/>
          <w:lang w:val="en-GB"/>
        </w:rPr>
        <w:t>Keyword 3</w:t>
      </w:r>
    </w:p>
    <w:p w14:paraId="6F2E4D89" w14:textId="77777777" w:rsidR="0068276E" w:rsidRDefault="0068276E" w:rsidP="0068276E">
      <w:pPr>
        <w:spacing w:after="0"/>
        <w:rPr>
          <w:i/>
          <w:sz w:val="20"/>
          <w:szCs w:val="20"/>
          <w:lang w:val="en-GB"/>
        </w:rPr>
      </w:pPr>
      <w:r>
        <w:rPr>
          <w:i/>
          <w:sz w:val="20"/>
          <w:szCs w:val="20"/>
          <w:lang w:val="en-GB"/>
        </w:rPr>
        <w:t>Keyword 4</w:t>
      </w:r>
    </w:p>
    <w:p w14:paraId="5E617F9F" w14:textId="77777777" w:rsidR="0068276E" w:rsidRDefault="0068276E" w:rsidP="0068276E">
      <w:pPr>
        <w:spacing w:after="0"/>
        <w:rPr>
          <w:i/>
          <w:sz w:val="20"/>
          <w:szCs w:val="20"/>
          <w:lang w:val="en-GB"/>
        </w:rPr>
      </w:pPr>
      <w:r>
        <w:rPr>
          <w:i/>
          <w:sz w:val="20"/>
          <w:szCs w:val="20"/>
          <w:lang w:val="en-GB"/>
        </w:rPr>
        <w:t>Keyword 5</w:t>
      </w:r>
    </w:p>
    <w:p w14:paraId="5D69E488" w14:textId="77777777" w:rsidR="0068276E" w:rsidRDefault="0068276E" w:rsidP="0068276E">
      <w:pPr>
        <w:spacing w:after="0"/>
        <w:rPr>
          <w:i/>
          <w:sz w:val="20"/>
          <w:szCs w:val="20"/>
          <w:lang w:val="en-GB"/>
        </w:rPr>
      </w:pPr>
      <w:r>
        <w:rPr>
          <w:i/>
          <w:sz w:val="20"/>
          <w:szCs w:val="20"/>
          <w:lang w:val="en-GB"/>
        </w:rPr>
        <w:t>Keyword 6</w:t>
      </w:r>
    </w:p>
    <w:p w14:paraId="53556BCA" w14:textId="0557CAAF" w:rsidR="000D0F73" w:rsidRPr="002323F3" w:rsidRDefault="0068276E" w:rsidP="000D0F73">
      <w:pPr>
        <w:spacing w:after="0"/>
        <w:rPr>
          <w:i/>
          <w:sz w:val="20"/>
          <w:szCs w:val="20"/>
          <w:lang w:val="en-GB"/>
        </w:rPr>
      </w:pPr>
      <w:r>
        <w:rPr>
          <w:i/>
          <w:sz w:val="20"/>
          <w:szCs w:val="20"/>
          <w:lang w:val="en-GB"/>
        </w:rPr>
        <w:t>Keyword</w:t>
      </w:r>
      <w:r w:rsidR="002323F3">
        <w:rPr>
          <w:i/>
          <w:sz w:val="20"/>
          <w:szCs w:val="20"/>
          <w:lang w:val="en-GB"/>
        </w:rPr>
        <w:t xml:space="preserve"> 7</w:t>
      </w:r>
    </w:p>
    <w:p w14:paraId="0F14FD53" w14:textId="4AD683A2" w:rsidR="000D0F73" w:rsidRPr="00FD144B" w:rsidRDefault="000D0F73" w:rsidP="00FD144B">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0068276E" w:rsidRPr="00FD144B">
        <w:rPr>
          <w:rFonts w:ascii="Calibri" w:hAnsi="Calibri"/>
          <w:b/>
          <w:bCs/>
          <w:sz w:val="20"/>
          <w:szCs w:val="20"/>
        </w:rPr>
        <w:lastRenderedPageBreak/>
        <w:t>ABSTRACT</w:t>
      </w:r>
    </w:p>
    <w:p w14:paraId="334723EF" w14:textId="55B4E23D" w:rsidR="000D0F73" w:rsidRPr="00521B42" w:rsidRDefault="0068276E" w:rsidP="00FD144B">
      <w:pPr>
        <w:spacing w:after="0" w:line="240" w:lineRule="auto"/>
        <w:ind w:left="-567"/>
        <w:rPr>
          <w:i/>
          <w:sz w:val="20"/>
          <w:szCs w:val="20"/>
          <w:lang w:val="en-GB"/>
        </w:rPr>
      </w:pPr>
      <w:r>
        <w:rPr>
          <w:i/>
          <w:sz w:val="20"/>
          <w:szCs w:val="20"/>
          <w:lang w:val="en-GB"/>
        </w:rPr>
        <w:t>Abstract in English. 100 words maximum.</w:t>
      </w:r>
    </w:p>
    <w:p w14:paraId="4B3A45F0" w14:textId="77777777" w:rsidR="000D0F73" w:rsidRDefault="000D0F73" w:rsidP="000D0F73">
      <w:pPr>
        <w:rPr>
          <w:lang w:val="en-GB"/>
        </w:rPr>
      </w:pPr>
    </w:p>
    <w:p w14:paraId="1599F848" w14:textId="77777777" w:rsidR="000D0F73" w:rsidRPr="00852301" w:rsidRDefault="000D0F73" w:rsidP="000D0F73">
      <w:pPr>
        <w:rPr>
          <w:lang w:val="en-GB"/>
        </w:rPr>
        <w:sectPr w:rsidR="000D0F73" w:rsidRPr="00852301" w:rsidSect="00DE35BF">
          <w:footerReference w:type="even" r:id="rId15"/>
          <w:footerReference w:type="default" r:id="rId16"/>
          <w:type w:val="continuous"/>
          <w:pgSz w:w="11907" w:h="16840" w:code="9"/>
          <w:pgMar w:top="2268" w:right="1418" w:bottom="2268" w:left="1418" w:header="709" w:footer="709" w:gutter="0"/>
          <w:pgNumType w:start="1"/>
          <w:cols w:num="2" w:space="2558" w:equalWidth="0">
            <w:col w:w="2268" w:space="1276"/>
            <w:col w:w="5520"/>
          </w:cols>
          <w:docGrid w:linePitch="360"/>
        </w:sectPr>
      </w:pPr>
    </w:p>
    <w:p w14:paraId="4ED6B1CE" w14:textId="77777777" w:rsidR="000D0F73" w:rsidRPr="00852301" w:rsidRDefault="000D0F73" w:rsidP="000D0F73">
      <w:pPr>
        <w:pStyle w:val="Rule"/>
      </w:pPr>
    </w:p>
    <w:p w14:paraId="1D7008E6" w14:textId="77777777" w:rsidR="000D0F73" w:rsidRPr="00852301" w:rsidRDefault="000D0F73" w:rsidP="000D0F73">
      <w:pPr>
        <w:rPr>
          <w:lang w:val="en-GB"/>
        </w:rPr>
        <w:sectPr w:rsidR="000D0F73" w:rsidRPr="00852301" w:rsidSect="00DE35BF">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418" w:bottom="2268" w:left="1418" w:header="709" w:footer="709" w:gutter="0"/>
          <w:pgNumType w:start="1"/>
          <w:cols w:space="708"/>
          <w:docGrid w:linePitch="360"/>
        </w:sectPr>
      </w:pPr>
    </w:p>
    <w:p w14:paraId="75949817" w14:textId="77777777" w:rsidR="000D0F73" w:rsidRDefault="000D0F73" w:rsidP="000D0F73">
      <w:pPr>
        <w:rPr>
          <w:i/>
          <w:sz w:val="20"/>
          <w:szCs w:val="20"/>
          <w:lang w:val="en-GB"/>
        </w:rPr>
      </w:pPr>
    </w:p>
    <w:p w14:paraId="554AC099" w14:textId="77777777" w:rsidR="00E852D5" w:rsidRDefault="00E852D5" w:rsidP="000D0F73">
      <w:pPr>
        <w:rPr>
          <w:i/>
          <w:sz w:val="20"/>
          <w:szCs w:val="20"/>
          <w:lang w:val="en-GB"/>
        </w:rPr>
      </w:pPr>
    </w:p>
    <w:p w14:paraId="2FCB992E" w14:textId="77777777" w:rsidR="00E852D5" w:rsidRDefault="00E852D5" w:rsidP="000D0F73">
      <w:pPr>
        <w:rPr>
          <w:i/>
          <w:sz w:val="20"/>
          <w:szCs w:val="20"/>
          <w:lang w:val="en-GB"/>
        </w:rPr>
      </w:pPr>
    </w:p>
    <w:p w14:paraId="30C04D42" w14:textId="77777777" w:rsidR="00E852D5" w:rsidRDefault="00E852D5" w:rsidP="000D0F73">
      <w:pPr>
        <w:rPr>
          <w:i/>
          <w:sz w:val="20"/>
          <w:szCs w:val="20"/>
          <w:lang w:val="en-GB"/>
        </w:rPr>
      </w:pPr>
    </w:p>
    <w:p w14:paraId="5C60A4C2" w14:textId="77777777" w:rsidR="00E852D5" w:rsidRDefault="00E852D5" w:rsidP="000D0F73">
      <w:pPr>
        <w:rPr>
          <w:i/>
          <w:sz w:val="20"/>
          <w:szCs w:val="20"/>
          <w:lang w:val="en-GB"/>
        </w:rPr>
      </w:pPr>
    </w:p>
    <w:p w14:paraId="029D80C5" w14:textId="77777777" w:rsidR="00E852D5" w:rsidRDefault="00E852D5" w:rsidP="000D0F73">
      <w:pPr>
        <w:rPr>
          <w:i/>
          <w:sz w:val="20"/>
          <w:szCs w:val="20"/>
          <w:lang w:val="en-GB"/>
        </w:rPr>
      </w:pPr>
    </w:p>
    <w:p w14:paraId="6F61B452" w14:textId="77777777" w:rsidR="00E852D5" w:rsidRDefault="00E852D5" w:rsidP="000D0F73">
      <w:pPr>
        <w:rPr>
          <w:i/>
          <w:sz w:val="20"/>
          <w:szCs w:val="20"/>
          <w:lang w:val="en-GB"/>
        </w:rPr>
      </w:pPr>
    </w:p>
    <w:p w14:paraId="124F94D2" w14:textId="77777777" w:rsidR="00E852D5" w:rsidRDefault="00E852D5" w:rsidP="000D0F73">
      <w:pPr>
        <w:rPr>
          <w:i/>
          <w:sz w:val="20"/>
          <w:szCs w:val="20"/>
          <w:lang w:val="en-GB"/>
        </w:rPr>
      </w:pPr>
    </w:p>
    <w:p w14:paraId="120CFD68" w14:textId="77777777" w:rsidR="00E852D5" w:rsidRDefault="00E852D5" w:rsidP="000D0F73">
      <w:pPr>
        <w:rPr>
          <w:i/>
          <w:sz w:val="20"/>
          <w:szCs w:val="20"/>
          <w:lang w:val="en-GB"/>
        </w:rPr>
      </w:pPr>
    </w:p>
    <w:p w14:paraId="17622C57" w14:textId="77777777" w:rsidR="00E852D5" w:rsidRDefault="00E852D5" w:rsidP="000D0F73">
      <w:pPr>
        <w:rPr>
          <w:i/>
          <w:sz w:val="20"/>
          <w:szCs w:val="20"/>
          <w:lang w:val="en-GB"/>
        </w:rPr>
      </w:pPr>
    </w:p>
    <w:p w14:paraId="2C4BC9DE" w14:textId="77777777" w:rsidR="00E852D5" w:rsidRDefault="00E852D5" w:rsidP="000D0F73">
      <w:pPr>
        <w:rPr>
          <w:i/>
          <w:sz w:val="20"/>
          <w:szCs w:val="20"/>
          <w:lang w:val="en-GB"/>
        </w:rPr>
      </w:pPr>
    </w:p>
    <w:p w14:paraId="728C0F54" w14:textId="77777777" w:rsidR="00E852D5" w:rsidRDefault="00E852D5" w:rsidP="000D0F73">
      <w:pPr>
        <w:rPr>
          <w:i/>
          <w:sz w:val="20"/>
          <w:szCs w:val="20"/>
          <w:lang w:val="en-GB"/>
        </w:rPr>
      </w:pPr>
    </w:p>
    <w:p w14:paraId="023506E0" w14:textId="77777777" w:rsidR="00E852D5" w:rsidRDefault="00E852D5" w:rsidP="000D0F73">
      <w:pPr>
        <w:rPr>
          <w:i/>
          <w:sz w:val="20"/>
          <w:szCs w:val="20"/>
          <w:lang w:val="en-GB"/>
        </w:rPr>
      </w:pPr>
    </w:p>
    <w:p w14:paraId="47556E81" w14:textId="77777777" w:rsidR="00E852D5" w:rsidRDefault="00E852D5" w:rsidP="000D0F73">
      <w:pPr>
        <w:rPr>
          <w:i/>
          <w:sz w:val="20"/>
          <w:szCs w:val="20"/>
          <w:lang w:val="en-GB"/>
        </w:rPr>
      </w:pPr>
    </w:p>
    <w:p w14:paraId="337D2E5F" w14:textId="77777777" w:rsidR="00E852D5" w:rsidRDefault="00E852D5" w:rsidP="000D0F73">
      <w:pPr>
        <w:rPr>
          <w:i/>
          <w:sz w:val="20"/>
          <w:szCs w:val="20"/>
          <w:lang w:val="en-GB"/>
        </w:rPr>
      </w:pPr>
    </w:p>
    <w:p w14:paraId="6468C561" w14:textId="77777777" w:rsidR="00E852D5" w:rsidRDefault="00E852D5" w:rsidP="000D0F73">
      <w:pPr>
        <w:rPr>
          <w:i/>
          <w:sz w:val="20"/>
          <w:szCs w:val="20"/>
          <w:lang w:val="en-GB"/>
        </w:rPr>
      </w:pPr>
    </w:p>
    <w:p w14:paraId="22691666" w14:textId="77777777" w:rsidR="00E852D5" w:rsidRDefault="00E852D5" w:rsidP="000D0F73">
      <w:pPr>
        <w:rPr>
          <w:i/>
          <w:sz w:val="20"/>
          <w:szCs w:val="20"/>
          <w:lang w:val="en-GB"/>
        </w:rPr>
      </w:pPr>
    </w:p>
    <w:p w14:paraId="348CF9B5" w14:textId="77777777" w:rsidR="00E852D5" w:rsidRDefault="00E852D5" w:rsidP="000D0F73">
      <w:pPr>
        <w:rPr>
          <w:i/>
          <w:sz w:val="20"/>
          <w:szCs w:val="20"/>
          <w:lang w:val="en-GB"/>
        </w:rPr>
      </w:pPr>
    </w:p>
    <w:p w14:paraId="1F546681" w14:textId="77777777" w:rsidR="00E852D5" w:rsidRDefault="00E852D5" w:rsidP="000D0F73">
      <w:pPr>
        <w:rPr>
          <w:i/>
          <w:sz w:val="20"/>
          <w:szCs w:val="20"/>
          <w:lang w:val="en-GB"/>
        </w:rPr>
      </w:pPr>
    </w:p>
    <w:p w14:paraId="03ED1CDD" w14:textId="77777777" w:rsidR="00E852D5" w:rsidRDefault="00E852D5" w:rsidP="00F24C4E">
      <w:pPr>
        <w:spacing w:after="0" w:line="240" w:lineRule="auto"/>
        <w:rPr>
          <w:i/>
          <w:sz w:val="20"/>
          <w:szCs w:val="20"/>
          <w:lang w:val="en-GB"/>
        </w:rPr>
      </w:pPr>
    </w:p>
    <w:p w14:paraId="609B99C6" w14:textId="77777777" w:rsidR="000D0F73" w:rsidRDefault="000D0F73" w:rsidP="00F24C4E">
      <w:pPr>
        <w:spacing w:after="0" w:line="240" w:lineRule="auto"/>
        <w:rPr>
          <w:i/>
          <w:sz w:val="20"/>
          <w:szCs w:val="20"/>
          <w:lang w:val="en-GB"/>
        </w:rPr>
      </w:pPr>
    </w:p>
    <w:p w14:paraId="64C2C5A1" w14:textId="77777777" w:rsidR="00FD144B" w:rsidRDefault="00FD144B" w:rsidP="00F24C4E">
      <w:pPr>
        <w:spacing w:after="0" w:line="240" w:lineRule="auto"/>
        <w:rPr>
          <w:i/>
          <w:sz w:val="20"/>
          <w:szCs w:val="20"/>
          <w:lang w:val="en-GB"/>
        </w:rPr>
      </w:pPr>
    </w:p>
    <w:p w14:paraId="58B41F2B" w14:textId="77777777" w:rsidR="00FD144B" w:rsidRDefault="00FD144B" w:rsidP="00F24C4E">
      <w:pPr>
        <w:spacing w:after="0" w:line="240" w:lineRule="auto"/>
        <w:rPr>
          <w:i/>
          <w:sz w:val="20"/>
          <w:szCs w:val="20"/>
          <w:lang w:val="en-GB"/>
        </w:rPr>
      </w:pPr>
    </w:p>
    <w:p w14:paraId="117500D1" w14:textId="77777777" w:rsidR="00FD144B" w:rsidRDefault="00FD144B" w:rsidP="00F24C4E">
      <w:pPr>
        <w:spacing w:after="0" w:line="240" w:lineRule="auto"/>
        <w:rPr>
          <w:i/>
          <w:sz w:val="20"/>
          <w:szCs w:val="20"/>
          <w:lang w:val="en-GB"/>
        </w:rPr>
      </w:pPr>
    </w:p>
    <w:p w14:paraId="1F51DA9D" w14:textId="77777777" w:rsidR="00F24C4E" w:rsidRPr="00B94554" w:rsidRDefault="00F24C4E" w:rsidP="00F24C4E">
      <w:pPr>
        <w:spacing w:after="0" w:line="240" w:lineRule="auto"/>
        <w:rPr>
          <w:i/>
          <w:sz w:val="20"/>
          <w:szCs w:val="20"/>
          <w:lang w:val="en-GB"/>
        </w:rPr>
      </w:pPr>
    </w:p>
    <w:p w14:paraId="17E9BDD5" w14:textId="77777777" w:rsidR="00E852D5" w:rsidRPr="00521B42" w:rsidRDefault="00E852D5" w:rsidP="00E852D5">
      <w:pPr>
        <w:pStyle w:val="PaperTitle"/>
        <w:spacing w:after="0" w:line="240" w:lineRule="auto"/>
        <w:contextualSpacing w:val="0"/>
        <w:jc w:val="right"/>
        <w:outlineLvl w:val="0"/>
        <w:rPr>
          <w:b w:val="0"/>
          <w:sz w:val="22"/>
          <w:szCs w:val="22"/>
        </w:rPr>
      </w:pPr>
      <w:r w:rsidRPr="00521B42">
        <w:rPr>
          <w:b w:val="0"/>
          <w:sz w:val="22"/>
          <w:szCs w:val="22"/>
        </w:rPr>
        <w:t>Received: XX/ XX / XXXX</w:t>
      </w:r>
    </w:p>
    <w:p w14:paraId="7D244468" w14:textId="77777777" w:rsidR="00E852D5" w:rsidRPr="00521B42" w:rsidRDefault="00E852D5" w:rsidP="00E852D5">
      <w:pPr>
        <w:pStyle w:val="PaperTitle"/>
        <w:spacing w:after="0" w:line="240" w:lineRule="auto"/>
        <w:contextualSpacing w:val="0"/>
        <w:jc w:val="right"/>
        <w:outlineLvl w:val="0"/>
        <w:rPr>
          <w:b w:val="0"/>
          <w:sz w:val="22"/>
          <w:szCs w:val="22"/>
        </w:rPr>
      </w:pPr>
      <w:r w:rsidRPr="00521B42">
        <w:rPr>
          <w:b w:val="0"/>
          <w:sz w:val="22"/>
          <w:szCs w:val="22"/>
        </w:rPr>
        <w:t>Accepted: XX/ XX / XXXX</w:t>
      </w:r>
    </w:p>
    <w:p w14:paraId="29D484DE" w14:textId="77777777" w:rsidR="000D0F73" w:rsidRPr="00521B42" w:rsidRDefault="000D0F73" w:rsidP="000D0F73">
      <w:pPr>
        <w:pStyle w:val="PaperTitle"/>
        <w:spacing w:after="0" w:line="240" w:lineRule="auto"/>
        <w:contextualSpacing w:val="0"/>
        <w:outlineLvl w:val="0"/>
        <w:rPr>
          <w:b w:val="0"/>
          <w:sz w:val="22"/>
          <w:szCs w:val="22"/>
        </w:rPr>
      </w:pPr>
      <w:r>
        <w:rPr>
          <w:sz w:val="20"/>
          <w:szCs w:val="20"/>
        </w:rPr>
        <w:br w:type="page"/>
      </w:r>
    </w:p>
    <w:p w14:paraId="58F9F3FE" w14:textId="77777777" w:rsidR="000D0F73" w:rsidRPr="00B94554" w:rsidRDefault="000D0F73" w:rsidP="000D0F73">
      <w:pPr>
        <w:jc w:val="right"/>
        <w:rPr>
          <w:sz w:val="20"/>
          <w:szCs w:val="20"/>
          <w:lang w:val="en-GB"/>
        </w:rPr>
        <w:sectPr w:rsidR="000D0F73" w:rsidRPr="00B94554" w:rsidSect="00DE35BF">
          <w:footerReference w:type="even" r:id="rId23"/>
          <w:footerReference w:type="default" r:id="rId24"/>
          <w:type w:val="continuous"/>
          <w:pgSz w:w="11907" w:h="16840" w:code="9"/>
          <w:pgMar w:top="2268" w:right="1418" w:bottom="1418" w:left="1418" w:header="720" w:footer="862" w:gutter="0"/>
          <w:pgNumType w:start="1"/>
          <w:cols w:num="2" w:space="1706" w:equalWidth="0">
            <w:col w:w="2551" w:space="709"/>
            <w:col w:w="5804"/>
          </w:cols>
          <w:docGrid w:linePitch="360"/>
        </w:sectPr>
      </w:pPr>
    </w:p>
    <w:p w14:paraId="697E5925" w14:textId="77777777" w:rsidR="00F76A21" w:rsidRPr="005E7623" w:rsidRDefault="00F76A21" w:rsidP="00F76A21">
      <w:pPr>
        <w:pStyle w:val="SectionHeadings"/>
        <w:spacing w:before="0"/>
        <w:rPr>
          <w:sz w:val="26"/>
          <w:szCs w:val="26"/>
        </w:rPr>
      </w:pPr>
      <w:r w:rsidRPr="00052D4E">
        <w:rPr>
          <w:sz w:val="26"/>
          <w:szCs w:val="26"/>
        </w:rPr>
        <w:lastRenderedPageBreak/>
        <w:t>1. Heading</w:t>
      </w:r>
    </w:p>
    <w:p w14:paraId="2F2EBF14" w14:textId="77777777" w:rsidR="00F76A21" w:rsidRPr="005407AA" w:rsidRDefault="00F76A21" w:rsidP="00F76A21">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2F65258D" w14:textId="77777777" w:rsidR="00F76A21" w:rsidRDefault="00F76A21" w:rsidP="00F76A21">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565E7068" w14:textId="77777777" w:rsidR="00F76A21" w:rsidRDefault="00F76A21" w:rsidP="00F76A21">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00B2BFD" w14:textId="77777777" w:rsidR="00F76A21" w:rsidRDefault="00F76A21" w:rsidP="00F76A21">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47A33318" w14:textId="77777777" w:rsidR="00F76A21" w:rsidRPr="005E7623" w:rsidRDefault="00F76A21" w:rsidP="00F76A21">
      <w:pPr>
        <w:pStyle w:val="SectionHeadings"/>
        <w:jc w:val="both"/>
        <w:rPr>
          <w:sz w:val="26"/>
          <w:szCs w:val="26"/>
        </w:rPr>
      </w:pPr>
      <w:r w:rsidRPr="00052D4E">
        <w:rPr>
          <w:sz w:val="26"/>
          <w:szCs w:val="26"/>
        </w:rPr>
        <w:t>2. Heading</w:t>
      </w:r>
    </w:p>
    <w:p w14:paraId="5AEC03AC"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B55D0CD" w14:textId="77777777" w:rsidR="00F76A21" w:rsidRPr="008B5DEB"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163810DB" w14:textId="77777777" w:rsidR="00F76A21" w:rsidRPr="00223857" w:rsidRDefault="00F76A21" w:rsidP="00F76A21">
      <w:pPr>
        <w:pStyle w:val="SectionSubheading1"/>
        <w:rPr>
          <w:sz w:val="24"/>
          <w:szCs w:val="24"/>
        </w:rPr>
      </w:pPr>
      <w:r w:rsidRPr="00052D4E">
        <w:rPr>
          <w:sz w:val="24"/>
          <w:szCs w:val="24"/>
        </w:rPr>
        <w:t>2.1. Subheading</w:t>
      </w:r>
    </w:p>
    <w:p w14:paraId="7FEB66DD"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4D62D2A" w14:textId="77777777" w:rsidR="00F76A21" w:rsidRPr="00223857"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278F67EB" w14:textId="77777777" w:rsidR="00F76A21" w:rsidRPr="00223857" w:rsidRDefault="00F76A21" w:rsidP="00F76A21">
      <w:pPr>
        <w:pStyle w:val="SectionSubheading1"/>
        <w:rPr>
          <w:sz w:val="24"/>
          <w:szCs w:val="24"/>
        </w:rPr>
      </w:pPr>
      <w:r w:rsidRPr="00052D4E">
        <w:rPr>
          <w:sz w:val="24"/>
          <w:szCs w:val="24"/>
        </w:rPr>
        <w:t>2.2. Subheading</w:t>
      </w:r>
    </w:p>
    <w:p w14:paraId="43927D09"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65D393DD" w14:textId="77777777" w:rsidR="00F76A21" w:rsidRPr="00223857"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00DC7E13" w14:textId="77777777" w:rsidR="00F76A21" w:rsidRPr="009F5A92" w:rsidRDefault="00F76A21" w:rsidP="00F76A21">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25DD4AE3" w14:textId="77777777" w:rsidR="00F76A21" w:rsidRDefault="00F76A21" w:rsidP="00F76A21">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w:t>
      </w:r>
      <w:r>
        <w:rPr>
          <w:rFonts w:asciiTheme="minorHAnsi" w:hAnsiTheme="minorHAnsi"/>
          <w:sz w:val="22"/>
          <w:szCs w:val="22"/>
          <w:lang w:val="en-US"/>
        </w:rPr>
        <w:t>including</w:t>
      </w:r>
      <w:r w:rsidRPr="00052D4E">
        <w:rPr>
          <w:rFonts w:asciiTheme="minorHAnsi" w:hAnsiTheme="minorHAnsi"/>
          <w:sz w:val="22"/>
          <w:szCs w:val="22"/>
          <w:lang w:val="en-US"/>
        </w:rPr>
        <w:t xml:space="preserve"> tables and figures within the body of the article, </w:t>
      </w:r>
      <w:r>
        <w:rPr>
          <w:rFonts w:asciiTheme="minorHAnsi" w:hAnsiTheme="minorHAnsi"/>
          <w:sz w:val="22"/>
          <w:szCs w:val="22"/>
          <w:lang w:val="en-US"/>
        </w:rPr>
        <w:t>place</w:t>
      </w:r>
      <w:r w:rsidRPr="00052D4E">
        <w:rPr>
          <w:rFonts w:asciiTheme="minorHAnsi" w:hAnsiTheme="minorHAnsi"/>
          <w:sz w:val="22"/>
          <w:szCs w:val="22"/>
          <w:lang w:val="en-US"/>
        </w:rPr>
        <w:t xml:space="preserve"> them after the paragraph </w:t>
      </w:r>
      <w:r>
        <w:rPr>
          <w:rFonts w:asciiTheme="minorHAnsi" w:hAnsiTheme="minorHAnsi"/>
          <w:sz w:val="22"/>
          <w:szCs w:val="22"/>
          <w:lang w:val="en-US"/>
        </w:rPr>
        <w:t>where</w:t>
      </w:r>
      <w:r w:rsidRPr="00052D4E">
        <w:rPr>
          <w:rFonts w:asciiTheme="minorHAnsi" w:hAnsiTheme="minorHAnsi"/>
          <w:sz w:val="22"/>
          <w:szCs w:val="22"/>
          <w:lang w:val="en-US"/>
        </w:rPr>
        <w:t xml:space="preserve"> they are described. When citing the source information, it should be included at the bottom of the figure in a “source line.” Tables and figures should be </w:t>
      </w:r>
      <w:r>
        <w:rPr>
          <w:rFonts w:asciiTheme="minorHAnsi" w:hAnsiTheme="minorHAnsi"/>
          <w:sz w:val="22"/>
          <w:szCs w:val="22"/>
          <w:lang w:val="en-US"/>
        </w:rPr>
        <w:t xml:space="preserve">numbered </w:t>
      </w:r>
      <w:r w:rsidRPr="00052D4E">
        <w:rPr>
          <w:rFonts w:asciiTheme="minorHAnsi" w:hAnsiTheme="minorHAnsi"/>
          <w:sz w:val="22"/>
          <w:szCs w:val="22"/>
          <w:lang w:val="en-US"/>
        </w:rPr>
        <w:t>and</w:t>
      </w:r>
      <w:r>
        <w:rPr>
          <w:rFonts w:asciiTheme="minorHAnsi" w:hAnsiTheme="minorHAnsi"/>
          <w:sz w:val="22"/>
          <w:szCs w:val="22"/>
          <w:lang w:val="en-US"/>
        </w:rPr>
        <w:t xml:space="preserve"> have</w:t>
      </w:r>
      <w:r w:rsidRPr="00052D4E">
        <w:rPr>
          <w:rFonts w:asciiTheme="minorHAnsi" w:hAnsiTheme="minorHAnsi"/>
          <w:sz w:val="22"/>
          <w:szCs w:val="22"/>
          <w:lang w:val="en-US"/>
        </w:rPr>
        <w:t xml:space="preserve"> a short, descriptive title. </w:t>
      </w:r>
    </w:p>
    <w:p w14:paraId="358EB1D8" w14:textId="77777777" w:rsidR="00F76A21" w:rsidRPr="00A51C60" w:rsidRDefault="00F76A21" w:rsidP="00F76A21">
      <w:pPr>
        <w:pStyle w:val="TableFigureHeader"/>
        <w:jc w:val="center"/>
        <w:rPr>
          <w:b/>
        </w:rPr>
      </w:pPr>
      <w:r w:rsidRPr="00A51C60">
        <w:rPr>
          <w:b/>
        </w:rPr>
        <w:t>Table 1. 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F76A21" w:rsidRPr="00BB35E1" w14:paraId="70C01F83" w14:textId="77777777" w:rsidTr="00F363BF">
        <w:trPr>
          <w:trHeight w:val="310"/>
          <w:jc w:val="center"/>
        </w:trPr>
        <w:tc>
          <w:tcPr>
            <w:tcW w:w="854" w:type="dxa"/>
            <w:tcBorders>
              <w:top w:val="single" w:sz="4" w:space="0" w:color="auto"/>
              <w:left w:val="nil"/>
              <w:bottom w:val="single" w:sz="4" w:space="0" w:color="auto"/>
              <w:right w:val="nil"/>
            </w:tcBorders>
          </w:tcPr>
          <w:p w14:paraId="3E498678" w14:textId="77777777" w:rsidR="00F76A21" w:rsidRPr="00BB35E1" w:rsidRDefault="00F76A21" w:rsidP="00F363BF">
            <w:pPr>
              <w:pStyle w:val="FirstParaOfSectionTextStyle0"/>
              <w:jc w:val="center"/>
              <w:rPr>
                <w:sz w:val="20"/>
              </w:rPr>
            </w:pPr>
          </w:p>
        </w:tc>
        <w:tc>
          <w:tcPr>
            <w:tcW w:w="1011" w:type="dxa"/>
            <w:tcBorders>
              <w:top w:val="single" w:sz="4" w:space="0" w:color="auto"/>
              <w:left w:val="nil"/>
              <w:bottom w:val="single" w:sz="4" w:space="0" w:color="auto"/>
              <w:right w:val="nil"/>
            </w:tcBorders>
          </w:tcPr>
          <w:p w14:paraId="25B88768" w14:textId="77777777" w:rsidR="00F76A21" w:rsidRPr="00BB35E1" w:rsidRDefault="00F76A21"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332F6425" w14:textId="77777777" w:rsidR="00F76A21" w:rsidRPr="00BB35E1" w:rsidRDefault="00F76A21"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3C219E3B" w14:textId="77777777" w:rsidR="00F76A21" w:rsidRPr="00BB35E1" w:rsidRDefault="00F76A21" w:rsidP="00F363BF">
            <w:pPr>
              <w:pStyle w:val="FirstParaOfSectionTextStyle0"/>
              <w:jc w:val="center"/>
              <w:rPr>
                <w:b/>
                <w:sz w:val="20"/>
              </w:rPr>
            </w:pPr>
            <w:r w:rsidRPr="005D1D98">
              <w:rPr>
                <w:b/>
                <w:sz w:val="20"/>
              </w:rPr>
              <w:t>Column Title</w:t>
            </w:r>
          </w:p>
        </w:tc>
      </w:tr>
      <w:tr w:rsidR="00F76A21" w:rsidRPr="00BB35E1" w14:paraId="03CDA899" w14:textId="77777777" w:rsidTr="00F363BF">
        <w:trPr>
          <w:trHeight w:val="310"/>
          <w:jc w:val="center"/>
        </w:trPr>
        <w:tc>
          <w:tcPr>
            <w:tcW w:w="854" w:type="dxa"/>
            <w:tcBorders>
              <w:top w:val="single" w:sz="4" w:space="0" w:color="auto"/>
              <w:left w:val="nil"/>
              <w:bottom w:val="single" w:sz="4" w:space="0" w:color="auto"/>
              <w:right w:val="nil"/>
            </w:tcBorders>
          </w:tcPr>
          <w:p w14:paraId="1585DBE1" w14:textId="77777777" w:rsidR="00F76A21" w:rsidRPr="00BB35E1" w:rsidRDefault="00F76A21"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4B5100CF" w14:textId="77777777" w:rsidR="00F76A21" w:rsidRPr="00BB35E1" w:rsidRDefault="00F76A21"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7D98D645" w14:textId="77777777" w:rsidR="00F76A21" w:rsidRPr="00BB35E1" w:rsidRDefault="00F76A21"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6B61036F" w14:textId="77777777" w:rsidR="00F76A21" w:rsidRPr="00BB35E1" w:rsidRDefault="00F76A21" w:rsidP="00F363BF">
            <w:pPr>
              <w:pStyle w:val="FirstParaOfSectionTextStyle0"/>
              <w:jc w:val="center"/>
              <w:rPr>
                <w:sz w:val="20"/>
              </w:rPr>
            </w:pPr>
          </w:p>
        </w:tc>
      </w:tr>
      <w:tr w:rsidR="00F76A21" w:rsidRPr="00BB35E1" w14:paraId="742BA17F" w14:textId="77777777" w:rsidTr="00F363BF">
        <w:trPr>
          <w:trHeight w:val="324"/>
          <w:jc w:val="center"/>
        </w:trPr>
        <w:tc>
          <w:tcPr>
            <w:tcW w:w="854" w:type="dxa"/>
            <w:tcBorders>
              <w:top w:val="single" w:sz="4" w:space="0" w:color="auto"/>
              <w:left w:val="nil"/>
              <w:bottom w:val="single" w:sz="4" w:space="0" w:color="auto"/>
              <w:right w:val="nil"/>
            </w:tcBorders>
          </w:tcPr>
          <w:p w14:paraId="03C99F05" w14:textId="77777777" w:rsidR="00F76A21" w:rsidRPr="00BB35E1" w:rsidRDefault="00F76A21"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68E64773" w14:textId="77777777" w:rsidR="00F76A21" w:rsidRPr="00BB35E1" w:rsidRDefault="00F76A21"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654FEF4D" w14:textId="77777777" w:rsidR="00F76A21" w:rsidRPr="00BB35E1" w:rsidRDefault="00F76A21"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469C45B9" w14:textId="77777777" w:rsidR="00F76A21" w:rsidRPr="00BB35E1" w:rsidRDefault="00F76A21" w:rsidP="00F363BF">
            <w:pPr>
              <w:pStyle w:val="FirstParaOfSectionTextStyle0"/>
              <w:jc w:val="center"/>
              <w:rPr>
                <w:sz w:val="20"/>
              </w:rPr>
            </w:pPr>
          </w:p>
        </w:tc>
      </w:tr>
    </w:tbl>
    <w:p w14:paraId="48DF766E" w14:textId="77777777" w:rsidR="00F76A21" w:rsidRPr="00BB35E1" w:rsidRDefault="00F76A21" w:rsidP="00F76A21">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3FCF2603" w14:textId="77777777" w:rsidR="00F76A21" w:rsidRPr="005E7623" w:rsidRDefault="00F76A21" w:rsidP="00F76A21">
      <w:pPr>
        <w:pStyle w:val="SectionHeadings"/>
        <w:jc w:val="both"/>
        <w:rPr>
          <w:sz w:val="26"/>
          <w:szCs w:val="26"/>
        </w:rPr>
      </w:pPr>
      <w:r>
        <w:rPr>
          <w:sz w:val="26"/>
          <w:szCs w:val="26"/>
        </w:rPr>
        <w:t>3</w:t>
      </w:r>
      <w:r w:rsidRPr="00052D4E">
        <w:rPr>
          <w:sz w:val="26"/>
          <w:szCs w:val="26"/>
        </w:rPr>
        <w:t>. Heading</w:t>
      </w:r>
    </w:p>
    <w:p w14:paraId="08F228F2"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D1975F3" w14:textId="77777777" w:rsidR="00F76A21" w:rsidRPr="00223857"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64CEC14B" w14:textId="77777777" w:rsidR="00F76A21" w:rsidRPr="00223857" w:rsidRDefault="00F76A21" w:rsidP="00F76A21">
      <w:pPr>
        <w:pStyle w:val="SectionSubheading1"/>
        <w:rPr>
          <w:sz w:val="24"/>
          <w:szCs w:val="24"/>
        </w:rPr>
      </w:pPr>
      <w:r>
        <w:rPr>
          <w:sz w:val="24"/>
          <w:szCs w:val="24"/>
        </w:rPr>
        <w:t>3</w:t>
      </w:r>
      <w:r w:rsidRPr="00052D4E">
        <w:rPr>
          <w:sz w:val="24"/>
          <w:szCs w:val="24"/>
        </w:rPr>
        <w:t>.1. Subheading</w:t>
      </w:r>
    </w:p>
    <w:p w14:paraId="6ADA482A"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30F5F01" w14:textId="77777777" w:rsidR="00F76A21" w:rsidRPr="00223857"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FB6DEB0" w14:textId="77777777" w:rsidR="00D52B60" w:rsidRPr="00223857" w:rsidRDefault="00D52B60" w:rsidP="00D52B60">
      <w:pPr>
        <w:pStyle w:val="SectionSubheading1"/>
        <w:rPr>
          <w:sz w:val="24"/>
          <w:szCs w:val="24"/>
        </w:rPr>
      </w:pPr>
      <w:r>
        <w:rPr>
          <w:sz w:val="24"/>
          <w:szCs w:val="24"/>
        </w:rPr>
        <w:lastRenderedPageBreak/>
        <w:t>3</w:t>
      </w:r>
      <w:r w:rsidRPr="00052D4E">
        <w:rPr>
          <w:sz w:val="24"/>
          <w:szCs w:val="24"/>
        </w:rPr>
        <w:t>.</w:t>
      </w:r>
      <w:r>
        <w:rPr>
          <w:sz w:val="24"/>
          <w:szCs w:val="24"/>
        </w:rPr>
        <w:t>2</w:t>
      </w:r>
      <w:r w:rsidRPr="00052D4E">
        <w:rPr>
          <w:sz w:val="24"/>
          <w:szCs w:val="24"/>
        </w:rPr>
        <w:t>. Subheading</w:t>
      </w:r>
    </w:p>
    <w:p w14:paraId="3589DB95" w14:textId="77777777" w:rsidR="00D52B60" w:rsidRPr="00DF20FD" w:rsidRDefault="00D52B60" w:rsidP="00D52B6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4B9AE36" w14:textId="77777777" w:rsidR="00D52B60"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625D013E" w14:textId="77777777" w:rsidR="00D52B60" w:rsidRPr="008B5DEB"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5058722"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601DF47F" w14:textId="77777777" w:rsidR="00D52B60" w:rsidRPr="005E7623" w:rsidRDefault="00D52B60" w:rsidP="00D52B60">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7839A179" w14:textId="77777777" w:rsidR="00D52B60" w:rsidRDefault="00D52B60" w:rsidP="00D52B60">
      <w:pPr>
        <w:pStyle w:val="TableFigureHeader"/>
        <w:spacing w:after="240"/>
        <w:jc w:val="center"/>
        <w:rPr>
          <w:noProof/>
          <w:lang w:val="es-ES" w:eastAsia="es-ES"/>
        </w:rPr>
      </w:pPr>
      <w:r w:rsidRPr="00117D27">
        <w:rPr>
          <w:b/>
        </w:rPr>
        <w:t>Figure 1.</w:t>
      </w:r>
      <w:r w:rsidRPr="005E7623">
        <w:t xml:space="preserve"> </w:t>
      </w:r>
      <w:r>
        <w:t>Figure title</w:t>
      </w:r>
      <w:r w:rsidRPr="005E7623">
        <w:t>.</w:t>
      </w:r>
    </w:p>
    <w:p w14:paraId="55F48A07" w14:textId="77777777" w:rsidR="00D52B60" w:rsidRDefault="00D52B60" w:rsidP="00D52B60">
      <w:pPr>
        <w:pStyle w:val="TableFigureHeader"/>
        <w:spacing w:before="0"/>
        <w:jc w:val="center"/>
      </w:pPr>
      <w:r w:rsidRPr="00BB35E1">
        <w:rPr>
          <w:noProof/>
          <w:lang w:val="es-ES" w:eastAsia="es-ES"/>
        </w:rPr>
        <mc:AlternateContent>
          <mc:Choice Requires="wpg">
            <w:drawing>
              <wp:inline distT="0" distB="0" distL="0" distR="0" wp14:anchorId="7707191A" wp14:editId="665AF63A">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19D32EA"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21601E1D" w14:textId="77777777" w:rsidR="00D52B60" w:rsidRPr="00223857" w:rsidRDefault="00D52B60" w:rsidP="00D52B60">
      <w:pPr>
        <w:pStyle w:val="TableFigureHeader"/>
        <w:spacing w:before="0"/>
        <w:jc w:val="center"/>
      </w:pPr>
      <w:r w:rsidRPr="00E90293">
        <w:t>Source(s): Author’s Name, Year of Publication.</w:t>
      </w:r>
    </w:p>
    <w:p w14:paraId="7F7003C4" w14:textId="77777777" w:rsidR="00D52B60" w:rsidRPr="00223857" w:rsidRDefault="00D52B60" w:rsidP="00D52B60">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074D701E" w14:textId="77777777" w:rsidR="00D52B60" w:rsidRPr="00DF20FD" w:rsidRDefault="00D52B60" w:rsidP="00D52B6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0D2D064"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72916D95" w14:textId="77777777" w:rsidR="00D52B60" w:rsidRPr="00223857" w:rsidRDefault="00D52B60" w:rsidP="00D52B60">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5025E47D" w14:textId="77777777" w:rsidR="00D52B60" w:rsidRPr="00DF20FD" w:rsidRDefault="00D52B60" w:rsidP="00D52B6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8BB76E3"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ACCB663"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0A7DB83A"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D85BC4D" w14:textId="0935451B" w:rsidR="00460E75" w:rsidRDefault="00D52B60" w:rsidP="00D52B60">
      <w:pPr>
        <w:rPr>
          <w:sz w:val="22"/>
          <w:szCs w:val="22"/>
          <w:lang w:val="en-US"/>
        </w:rPr>
      </w:pPr>
      <w:r w:rsidRPr="00052D4E">
        <w:rPr>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r w:rsidR="00E852D5" w:rsidRPr="00052D4E">
        <w:rPr>
          <w:sz w:val="22"/>
          <w:szCs w:val="22"/>
          <w:lang w:val="en-US"/>
        </w:rPr>
        <w:t>.</w:t>
      </w:r>
    </w:p>
    <w:p w14:paraId="3F95D4CA" w14:textId="77777777" w:rsidR="00D31080" w:rsidRPr="00317E25" w:rsidRDefault="00D31080" w:rsidP="00D31080">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72111A4D" w14:textId="77777777" w:rsidR="00D31080" w:rsidRPr="00317E25" w:rsidRDefault="00D31080" w:rsidP="00D31080">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152B02C6" w14:textId="77777777" w:rsidR="00D31080" w:rsidRPr="00317E25" w:rsidRDefault="00D31080" w:rsidP="00D31080">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The present text arises within the framework of a CONCILIUM project (931.791) of the Complutense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5BA8D6BA" w14:textId="77777777" w:rsidR="007C70C0" w:rsidRDefault="007C70C0" w:rsidP="00D52B60">
      <w:pPr>
        <w:rPr>
          <w:sz w:val="22"/>
          <w:szCs w:val="22"/>
          <w:lang w:val="en-US"/>
        </w:rPr>
      </w:pPr>
    </w:p>
    <w:p w14:paraId="2F6F87B4" w14:textId="77777777" w:rsidR="00B40B2D" w:rsidRDefault="00B40B2D" w:rsidP="00E852D5">
      <w:pPr>
        <w:rPr>
          <w:lang w:val="en-US"/>
        </w:rPr>
        <w:sectPr w:rsidR="00B40B2D" w:rsidSect="00DE35BF">
          <w:headerReference w:type="even" r:id="rId25"/>
          <w:headerReference w:type="default" r:id="rId26"/>
          <w:pgSz w:w="11907" w:h="16840" w:code="9"/>
          <w:pgMar w:top="1418" w:right="851" w:bottom="851" w:left="1418" w:header="708" w:footer="708" w:gutter="0"/>
          <w:cols w:space="708"/>
          <w:titlePg/>
          <w:docGrid w:linePitch="360"/>
        </w:sectPr>
      </w:pPr>
    </w:p>
    <w:p w14:paraId="03041FA1" w14:textId="1DED30A2" w:rsidR="000D0F73" w:rsidRDefault="000D0F73" w:rsidP="00E852D5">
      <w:pPr>
        <w:rPr>
          <w:lang w:val="en-US"/>
        </w:rPr>
      </w:pPr>
      <w:r>
        <w:rPr>
          <w:lang w:val="en-US"/>
        </w:rPr>
        <w:lastRenderedPageBreak/>
        <w:br w:type="page"/>
      </w:r>
    </w:p>
    <w:p w14:paraId="503E23DA" w14:textId="77777777" w:rsidR="000D0F73" w:rsidRDefault="000D0F73" w:rsidP="000D0F73">
      <w:pPr>
        <w:pStyle w:val="SectionHeadings"/>
        <w:rPr>
          <w:sz w:val="28"/>
          <w:szCs w:val="28"/>
        </w:rPr>
        <w:sectPr w:rsidR="000D0F73" w:rsidSect="00DE35BF">
          <w:type w:val="continuous"/>
          <w:pgSz w:w="11907" w:h="16840" w:code="9"/>
          <w:pgMar w:top="1418" w:right="851" w:bottom="851" w:left="1418" w:header="708" w:footer="708" w:gutter="0"/>
          <w:cols w:num="2" w:space="708"/>
          <w:titlePg/>
          <w:docGrid w:linePitch="360"/>
        </w:sectPr>
      </w:pPr>
    </w:p>
    <w:p w14:paraId="1101DD0E" w14:textId="77777777" w:rsidR="00E852D5" w:rsidRPr="00011820" w:rsidRDefault="00E852D5" w:rsidP="00E852D5">
      <w:pPr>
        <w:pStyle w:val="SectionHeadings"/>
        <w:rPr>
          <w:sz w:val="26"/>
          <w:szCs w:val="26"/>
        </w:rPr>
      </w:pPr>
      <w:r w:rsidRPr="00011820">
        <w:rPr>
          <w:sz w:val="26"/>
          <w:szCs w:val="26"/>
        </w:rPr>
        <w:lastRenderedPageBreak/>
        <w:t>Referenc</w:t>
      </w:r>
      <w:r>
        <w:rPr>
          <w:sz w:val="26"/>
          <w:szCs w:val="26"/>
        </w:rPr>
        <w:t>e</w:t>
      </w:r>
      <w:r w:rsidRPr="00011820">
        <w:rPr>
          <w:sz w:val="26"/>
          <w:szCs w:val="26"/>
        </w:rPr>
        <w:t>s</w:t>
      </w:r>
    </w:p>
    <w:p w14:paraId="7F141A65" w14:textId="77777777" w:rsidR="00474A57" w:rsidRPr="00A26F49" w:rsidRDefault="00474A57" w:rsidP="00474A57">
      <w:pPr>
        <w:pStyle w:val="SubsequentParagraphsTextStyle"/>
        <w:ind w:firstLine="0"/>
        <w:jc w:val="both"/>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A26F49">
        <w:rPr>
          <w:rFonts w:asciiTheme="minorHAnsi" w:hAnsiTheme="minorHAnsi"/>
          <w:sz w:val="22"/>
          <w:szCs w:val="22"/>
          <w:lang w:val="en-US"/>
        </w:rPr>
        <w:t>Examples:</w:t>
      </w:r>
    </w:p>
    <w:p w14:paraId="370230AA" w14:textId="77777777" w:rsidR="00E852D5" w:rsidRPr="00011820" w:rsidRDefault="00E852D5" w:rsidP="00E852D5">
      <w:pPr>
        <w:pStyle w:val="ReferncesText"/>
        <w:rPr>
          <w:szCs w:val="20"/>
        </w:rPr>
      </w:pPr>
    </w:p>
    <w:p w14:paraId="5A4CB9E6"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Aarts, E., Fleuren, H., Sitskoorn, M., Wilthagen, T. (Eds). (2021). </w:t>
      </w:r>
      <w:r w:rsidRPr="003B3128">
        <w:rPr>
          <w:rFonts w:ascii="Cambria" w:eastAsia="Times New Roman" w:hAnsi="Cambria" w:cs="Calibri"/>
          <w:i/>
          <w:iCs/>
          <w:color w:val="auto"/>
          <w:sz w:val="22"/>
          <w:szCs w:val="22"/>
          <w:lang w:val="en-US" w:eastAsia="es-PR"/>
        </w:rPr>
        <w:t>The new common. How the COVID-19 pandemic is transforming society</w:t>
      </w:r>
      <w:r w:rsidRPr="003B3128">
        <w:rPr>
          <w:rFonts w:ascii="Cambria" w:eastAsia="Times New Roman" w:hAnsi="Cambria" w:cs="Calibri"/>
          <w:color w:val="auto"/>
          <w:sz w:val="22"/>
          <w:szCs w:val="22"/>
          <w:lang w:val="en-US" w:eastAsia="es-PR"/>
        </w:rPr>
        <w:t>. Springer.</w:t>
      </w:r>
    </w:p>
    <w:p w14:paraId="4C848365"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Carrera, S. &amp; Geddes, S. (2021). </w:t>
      </w:r>
      <w:r w:rsidRPr="003B3128">
        <w:rPr>
          <w:rFonts w:ascii="Cambria" w:eastAsia="Times New Roman" w:hAnsi="Cambria" w:cs="Calibri"/>
          <w:i/>
          <w:iCs/>
          <w:color w:val="auto"/>
          <w:sz w:val="22"/>
          <w:szCs w:val="22"/>
          <w:lang w:val="en-US" w:eastAsia="es-PR"/>
        </w:rPr>
        <w:t>The EU pact on migration and asylum in light of the United Nations global compact on refugees</w:t>
      </w:r>
      <w:r w:rsidRPr="003B3128">
        <w:rPr>
          <w:rFonts w:ascii="Cambria" w:eastAsia="Times New Roman" w:hAnsi="Cambria" w:cs="Calibri"/>
          <w:color w:val="auto"/>
          <w:sz w:val="22"/>
          <w:szCs w:val="22"/>
          <w:lang w:val="en-US" w:eastAsia="es-PR"/>
        </w:rPr>
        <w:t xml:space="preserve">. European University Institute. </w:t>
      </w:r>
      <w:hyperlink r:id="rId27" w:history="1">
        <w:r w:rsidRPr="003B3128">
          <w:rPr>
            <w:rFonts w:ascii="Cambria" w:eastAsia="Times New Roman" w:hAnsi="Cambria" w:cs="Calibri"/>
            <w:color w:val="0000FF"/>
            <w:sz w:val="22"/>
            <w:szCs w:val="22"/>
            <w:u w:val="single"/>
            <w:lang w:val="en-US" w:eastAsia="es-PR"/>
          </w:rPr>
          <w:t>https://doi.org/10.2870/541854</w:t>
        </w:r>
      </w:hyperlink>
    </w:p>
    <w:p w14:paraId="12B1A78A"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Emigh, R.J. (2021, August 10). A historical sociology of the authentication of news. </w:t>
      </w:r>
      <w:r w:rsidRPr="003B3128">
        <w:rPr>
          <w:rFonts w:ascii="Cambria" w:eastAsia="Times New Roman" w:hAnsi="Cambria" w:cs="Calibri"/>
          <w:i/>
          <w:iCs/>
          <w:color w:val="auto"/>
          <w:sz w:val="22"/>
          <w:szCs w:val="22"/>
          <w:lang w:val="en-US" w:eastAsia="es-PR"/>
        </w:rPr>
        <w:t>Items</w:t>
      </w:r>
      <w:r w:rsidRPr="003B3128">
        <w:rPr>
          <w:rFonts w:ascii="Cambria" w:eastAsia="Times New Roman" w:hAnsi="Cambria" w:cs="Calibri"/>
          <w:color w:val="auto"/>
          <w:sz w:val="22"/>
          <w:szCs w:val="22"/>
          <w:lang w:val="en-US" w:eastAsia="es-PR"/>
        </w:rPr>
        <w:t xml:space="preserve">. </w:t>
      </w:r>
      <w:hyperlink r:id="rId28" w:history="1">
        <w:r w:rsidRPr="003B3128">
          <w:rPr>
            <w:rFonts w:ascii="Cambria" w:eastAsia="Times New Roman" w:hAnsi="Cambria" w:cs="Calibri"/>
            <w:color w:val="0000FF"/>
            <w:sz w:val="22"/>
            <w:szCs w:val="22"/>
            <w:u w:val="single"/>
            <w:lang w:val="en-US" w:eastAsia="es-PR"/>
          </w:rPr>
          <w:t>https://items.ssrc.org/beyond-disinformation/a-historical-sociology-of-the-authentication-of-news/</w:t>
        </w:r>
      </w:hyperlink>
    </w:p>
    <w:p w14:paraId="4475178C" w14:textId="001C7FD4"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Gonzalez, I. (2019) </w:t>
      </w:r>
      <w:r w:rsidRPr="00BA5939">
        <w:rPr>
          <w:rFonts w:ascii="Cambria" w:eastAsia="Times New Roman" w:hAnsi="Cambria" w:cs="Calibri"/>
          <w:i/>
          <w:iCs/>
          <w:color w:val="auto"/>
          <w:sz w:val="22"/>
          <w:szCs w:val="22"/>
          <w:lang w:val="en-US" w:eastAsia="es-PR"/>
        </w:rPr>
        <w:t>Imagining a blue future: The blue economy and social values in the Illawarra Region</w:t>
      </w:r>
      <w:r w:rsidRPr="003B3128">
        <w:rPr>
          <w:rFonts w:ascii="Cambria" w:eastAsia="Times New Roman" w:hAnsi="Cambria" w:cs="Calibri"/>
          <w:color w:val="auto"/>
          <w:sz w:val="22"/>
          <w:szCs w:val="22"/>
          <w:lang w:val="en-US" w:eastAsia="es-PR"/>
        </w:rPr>
        <w:t>. [Doctoral thesis</w:t>
      </w:r>
      <w:r w:rsidR="00234294">
        <w:rPr>
          <w:rFonts w:ascii="Cambria" w:eastAsia="Times New Roman" w:hAnsi="Cambria" w:cs="Calibri"/>
          <w:color w:val="auto"/>
          <w:sz w:val="22"/>
          <w:szCs w:val="22"/>
          <w:lang w:val="en-US" w:eastAsia="es-PR"/>
        </w:rPr>
        <w:t>]</w:t>
      </w:r>
      <w:r w:rsidRPr="003B3128">
        <w:rPr>
          <w:rFonts w:ascii="Cambria" w:eastAsia="Times New Roman" w:hAnsi="Cambria" w:cs="Calibri"/>
          <w:color w:val="auto"/>
          <w:sz w:val="22"/>
          <w:szCs w:val="22"/>
          <w:lang w:val="en-US" w:eastAsia="es-PR"/>
        </w:rPr>
        <w:t xml:space="preserve"> University of Wollongong, Australia. </w:t>
      </w:r>
      <w:hyperlink r:id="rId29" w:history="1">
        <w:r w:rsidRPr="003B3128">
          <w:rPr>
            <w:rFonts w:ascii="Cambria" w:eastAsia="Times New Roman" w:hAnsi="Cambria" w:cs="Calibri"/>
            <w:color w:val="0000FF"/>
            <w:sz w:val="22"/>
            <w:szCs w:val="22"/>
            <w:u w:val="single"/>
            <w:lang w:val="en-US" w:eastAsia="es-PR"/>
          </w:rPr>
          <w:t>https://ro.uow.edu.au/thss/18</w:t>
        </w:r>
      </w:hyperlink>
    </w:p>
    <w:p w14:paraId="5B153B76"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Hutchison, R., Gottdiener M., &amp; Ryan, M.T. (2014). </w:t>
      </w:r>
      <w:r w:rsidRPr="003B3128">
        <w:rPr>
          <w:rFonts w:ascii="Cambria" w:eastAsia="Times New Roman" w:hAnsi="Cambria" w:cs="Calibri"/>
          <w:i/>
          <w:iCs/>
          <w:color w:val="auto"/>
          <w:sz w:val="22"/>
          <w:szCs w:val="22"/>
          <w:lang w:val="en-US" w:eastAsia="es-PR"/>
        </w:rPr>
        <w:t>The New Urban Sociology</w:t>
      </w:r>
      <w:r w:rsidRPr="003B3128">
        <w:rPr>
          <w:rFonts w:ascii="Cambria" w:eastAsia="Times New Roman" w:hAnsi="Cambria" w:cs="Calibri"/>
          <w:color w:val="auto"/>
          <w:sz w:val="22"/>
          <w:szCs w:val="22"/>
          <w:lang w:val="en-US" w:eastAsia="es-PR"/>
        </w:rPr>
        <w:t>. Westview Press.</w:t>
      </w:r>
    </w:p>
    <w:p w14:paraId="69F79CCB" w14:textId="77777777" w:rsidR="00474A57" w:rsidRPr="003B3128" w:rsidRDefault="00474A57" w:rsidP="00474A57">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McWhorter, J. (2018). </w:t>
      </w:r>
      <w:r w:rsidRPr="003B3128">
        <w:rPr>
          <w:rFonts w:ascii="Cambria" w:eastAsia="Times New Roman" w:hAnsi="Cambria" w:cs="Calibri"/>
          <w:i/>
          <w:iCs/>
          <w:color w:val="auto"/>
          <w:sz w:val="22"/>
          <w:szCs w:val="22"/>
          <w:lang w:val="en-US" w:eastAsia="es-PR"/>
        </w:rPr>
        <w:t>The creole debate</w:t>
      </w:r>
      <w:r w:rsidRPr="003B3128">
        <w:rPr>
          <w:rFonts w:ascii="Cambria" w:eastAsia="Times New Roman" w:hAnsi="Cambria" w:cs="Calibri"/>
          <w:color w:val="auto"/>
          <w:sz w:val="22"/>
          <w:szCs w:val="22"/>
          <w:lang w:val="en-US" w:eastAsia="es-PR"/>
        </w:rPr>
        <w:t>. Cambridge University Press.</w:t>
      </w:r>
    </w:p>
    <w:p w14:paraId="5B470776" w14:textId="77777777" w:rsidR="00474A57" w:rsidRPr="003B3128" w:rsidRDefault="00474A57" w:rsidP="00474A57">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McWhorter, J. (2021</w:t>
      </w:r>
      <w:r>
        <w:rPr>
          <w:rFonts w:ascii="Cambria" w:eastAsia="Times New Roman" w:hAnsi="Cambria" w:cs="Calibri"/>
          <w:color w:val="auto"/>
          <w:sz w:val="22"/>
          <w:szCs w:val="22"/>
          <w:lang w:val="en-US" w:eastAsia="es-PR"/>
        </w:rPr>
        <w:t>a</w:t>
      </w:r>
      <w:r w:rsidRPr="003B3128">
        <w:rPr>
          <w:rFonts w:ascii="Cambria" w:eastAsia="Times New Roman" w:hAnsi="Cambria" w:cs="Calibri"/>
          <w:color w:val="auto"/>
          <w:sz w:val="22"/>
          <w:szCs w:val="22"/>
          <w:lang w:val="en-US" w:eastAsia="es-PR"/>
        </w:rPr>
        <w:t xml:space="preserve">). </w:t>
      </w:r>
      <w:r w:rsidRPr="003B3128">
        <w:rPr>
          <w:rFonts w:ascii="Cambria" w:eastAsia="Times New Roman" w:hAnsi="Cambria" w:cs="Calibri"/>
          <w:i/>
          <w:iCs/>
          <w:color w:val="auto"/>
          <w:sz w:val="22"/>
          <w:szCs w:val="22"/>
          <w:lang w:val="en-US" w:eastAsia="es-PR"/>
        </w:rPr>
        <w:t>Nine nasty words: English in the Gutter: then, now, and forever</w:t>
      </w:r>
      <w:r w:rsidRPr="003B3128">
        <w:rPr>
          <w:rFonts w:ascii="Cambria" w:eastAsia="Times New Roman" w:hAnsi="Cambria" w:cs="Calibri"/>
          <w:color w:val="auto"/>
          <w:sz w:val="22"/>
          <w:szCs w:val="22"/>
          <w:lang w:val="en-US" w:eastAsia="es-PR"/>
        </w:rPr>
        <w:t>. Avery.</w:t>
      </w:r>
    </w:p>
    <w:p w14:paraId="58970365" w14:textId="358DF7C6"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McWhorter, J. (2021</w:t>
      </w:r>
      <w:r w:rsidR="00474A57">
        <w:rPr>
          <w:rFonts w:ascii="Cambria" w:eastAsia="Times New Roman" w:hAnsi="Cambria" w:cs="Calibri"/>
          <w:color w:val="auto"/>
          <w:sz w:val="22"/>
          <w:szCs w:val="22"/>
          <w:lang w:val="en-US" w:eastAsia="es-PR"/>
        </w:rPr>
        <w:t>b</w:t>
      </w:r>
      <w:r w:rsidRPr="003B3128">
        <w:rPr>
          <w:rFonts w:ascii="Cambria" w:eastAsia="Times New Roman" w:hAnsi="Cambria" w:cs="Calibri"/>
          <w:color w:val="auto"/>
          <w:sz w:val="22"/>
          <w:szCs w:val="22"/>
          <w:lang w:val="en-US" w:eastAsia="es-PR"/>
        </w:rPr>
        <w:t xml:space="preserve">). </w:t>
      </w:r>
      <w:r w:rsidRPr="003B3128">
        <w:rPr>
          <w:rFonts w:ascii="Cambria" w:eastAsia="Times New Roman" w:hAnsi="Cambria" w:cs="Calibri"/>
          <w:i/>
          <w:iCs/>
          <w:color w:val="auto"/>
          <w:sz w:val="22"/>
          <w:szCs w:val="22"/>
          <w:lang w:val="en-US" w:eastAsia="es-PR"/>
        </w:rPr>
        <w:t>Woke racism: How a new religion has betrayed Black America</w:t>
      </w:r>
      <w:r w:rsidRPr="003B3128">
        <w:rPr>
          <w:rFonts w:ascii="Cambria" w:eastAsia="Times New Roman" w:hAnsi="Cambria" w:cs="Calibri"/>
          <w:color w:val="auto"/>
          <w:sz w:val="22"/>
          <w:szCs w:val="22"/>
          <w:lang w:val="en-US" w:eastAsia="es-PR"/>
        </w:rPr>
        <w:t>. Portfolio.</w:t>
      </w:r>
    </w:p>
    <w:p w14:paraId="2B5559C5"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Ongcal, A. (2021, October 8) ‘We just need food’: Manila’s newly homeless tell stories of survival in lockdown – photo essay. </w:t>
      </w:r>
      <w:r w:rsidRPr="003B3128">
        <w:rPr>
          <w:rFonts w:ascii="Cambria" w:eastAsia="Times New Roman" w:hAnsi="Cambria" w:cs="Calibri"/>
          <w:i/>
          <w:iCs/>
          <w:color w:val="auto"/>
          <w:sz w:val="22"/>
          <w:szCs w:val="22"/>
          <w:lang w:val="en-US" w:eastAsia="es-PR"/>
        </w:rPr>
        <w:t>The Guardian</w:t>
      </w:r>
      <w:r w:rsidRPr="003B3128">
        <w:rPr>
          <w:rFonts w:ascii="Cambria" w:eastAsia="Times New Roman" w:hAnsi="Cambria" w:cs="Calibri"/>
          <w:color w:val="auto"/>
          <w:sz w:val="22"/>
          <w:szCs w:val="22"/>
          <w:lang w:val="en-US" w:eastAsia="es-PR"/>
        </w:rPr>
        <w:t>.</w:t>
      </w:r>
    </w:p>
    <w:p w14:paraId="04619A09"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Pearce, E. (2020). </w:t>
      </w:r>
      <w:r w:rsidRPr="003B3128">
        <w:rPr>
          <w:rFonts w:ascii="Cambria" w:eastAsia="Times New Roman" w:hAnsi="Cambria" w:cs="Calibri"/>
          <w:i/>
          <w:iCs/>
          <w:color w:val="auto"/>
          <w:sz w:val="22"/>
          <w:szCs w:val="22"/>
          <w:lang w:val="en-US" w:eastAsia="es-PR"/>
        </w:rPr>
        <w:t>Contemporary families: An equity lens</w:t>
      </w:r>
      <w:r w:rsidRPr="003B3128">
        <w:rPr>
          <w:rFonts w:ascii="Cambria" w:eastAsia="Times New Roman" w:hAnsi="Cambria" w:cs="Calibri"/>
          <w:color w:val="auto"/>
          <w:sz w:val="22"/>
          <w:szCs w:val="22"/>
          <w:lang w:val="en-US" w:eastAsia="es-PR"/>
        </w:rPr>
        <w:t>. Open Oregon Educational Resources.</w:t>
      </w:r>
    </w:p>
    <w:p w14:paraId="2F5EF8FA" w14:textId="699ACC54"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Pearlman, W. (2020). Aspiration, appreciation, and frustration Syrian asylum seekers and bureaucracy in Germany. En </w:t>
      </w:r>
      <w:r w:rsidR="000C78D2">
        <w:rPr>
          <w:rFonts w:ascii="Cambria" w:eastAsia="Times New Roman" w:hAnsi="Cambria" w:cs="Calibri"/>
          <w:color w:val="auto"/>
          <w:sz w:val="22"/>
          <w:szCs w:val="22"/>
          <w:lang w:val="en-US" w:eastAsia="es-PR"/>
        </w:rPr>
        <w:t xml:space="preserve">D. </w:t>
      </w:r>
      <w:r w:rsidRPr="003B3128">
        <w:rPr>
          <w:rFonts w:ascii="Cambria" w:eastAsia="Times New Roman" w:hAnsi="Cambria" w:cs="Calibri"/>
          <w:color w:val="auto"/>
          <w:sz w:val="22"/>
          <w:szCs w:val="22"/>
          <w:lang w:val="en-US" w:eastAsia="es-PR"/>
        </w:rPr>
        <w:t xml:space="preserve">Abdelhady, </w:t>
      </w:r>
      <w:r w:rsidR="000C78D2" w:rsidRPr="003B3128">
        <w:rPr>
          <w:rFonts w:ascii="Cambria" w:eastAsia="Times New Roman" w:hAnsi="Cambria" w:cs="Calibri"/>
          <w:color w:val="auto"/>
          <w:sz w:val="22"/>
          <w:szCs w:val="22"/>
          <w:lang w:val="en-US" w:eastAsia="es-PR"/>
        </w:rPr>
        <w:t xml:space="preserve">N. </w:t>
      </w:r>
      <w:r w:rsidRPr="003B3128">
        <w:rPr>
          <w:rFonts w:ascii="Cambria" w:eastAsia="Times New Roman" w:hAnsi="Cambria" w:cs="Calibri"/>
          <w:color w:val="auto"/>
          <w:sz w:val="22"/>
          <w:szCs w:val="22"/>
          <w:lang w:val="en-US" w:eastAsia="es-PR"/>
        </w:rPr>
        <w:t xml:space="preserve">Gren, &amp; </w:t>
      </w:r>
      <w:r w:rsidR="000C78D2" w:rsidRPr="003B3128">
        <w:rPr>
          <w:rFonts w:ascii="Cambria" w:eastAsia="Times New Roman" w:hAnsi="Cambria" w:cs="Calibri"/>
          <w:color w:val="auto"/>
          <w:sz w:val="22"/>
          <w:szCs w:val="22"/>
          <w:lang w:val="en-US" w:eastAsia="es-PR"/>
        </w:rPr>
        <w:t xml:space="preserve">M. </w:t>
      </w:r>
      <w:r w:rsidRPr="003B3128">
        <w:rPr>
          <w:rFonts w:ascii="Cambria" w:eastAsia="Times New Roman" w:hAnsi="Cambria" w:cs="Calibri"/>
          <w:color w:val="auto"/>
          <w:sz w:val="22"/>
          <w:szCs w:val="22"/>
          <w:lang w:val="en-US" w:eastAsia="es-PR"/>
        </w:rPr>
        <w:t>Joormann</w:t>
      </w:r>
      <w:r w:rsidR="000C78D2">
        <w:rPr>
          <w:rFonts w:ascii="Cambria" w:eastAsia="Times New Roman" w:hAnsi="Cambria" w:cs="Calibri"/>
          <w:color w:val="auto"/>
          <w:sz w:val="22"/>
          <w:szCs w:val="22"/>
          <w:lang w:val="en-US" w:eastAsia="es-PR"/>
        </w:rPr>
        <w:t xml:space="preserve"> </w:t>
      </w:r>
      <w:r w:rsidRPr="003B3128">
        <w:rPr>
          <w:rFonts w:ascii="Cambria" w:eastAsia="Times New Roman" w:hAnsi="Cambria" w:cs="Calibri"/>
          <w:color w:val="auto"/>
          <w:sz w:val="22"/>
          <w:szCs w:val="22"/>
          <w:lang w:val="en-US" w:eastAsia="es-PR"/>
        </w:rPr>
        <w:t>(Eds</w:t>
      </w:r>
      <w:r w:rsidR="00390F68">
        <w:rPr>
          <w:rFonts w:ascii="Cambria" w:eastAsia="Times New Roman" w:hAnsi="Cambria" w:cs="Calibri"/>
          <w:color w:val="auto"/>
          <w:sz w:val="22"/>
          <w:szCs w:val="22"/>
          <w:lang w:val="en-US" w:eastAsia="es-PR"/>
        </w:rPr>
        <w:t>.</w:t>
      </w:r>
      <w:r w:rsidRPr="003B3128">
        <w:rPr>
          <w:rFonts w:ascii="Cambria" w:eastAsia="Times New Roman" w:hAnsi="Cambria" w:cs="Calibri"/>
          <w:color w:val="auto"/>
          <w:sz w:val="22"/>
          <w:szCs w:val="22"/>
          <w:lang w:val="en-US" w:eastAsia="es-PR"/>
        </w:rPr>
        <w:t>)</w:t>
      </w:r>
      <w:r w:rsidR="00390F68">
        <w:rPr>
          <w:rFonts w:ascii="Cambria" w:eastAsia="Times New Roman" w:hAnsi="Cambria" w:cs="Calibri"/>
          <w:color w:val="auto"/>
          <w:sz w:val="22"/>
          <w:szCs w:val="22"/>
          <w:lang w:val="en-US" w:eastAsia="es-PR"/>
        </w:rPr>
        <w:t>,</w:t>
      </w:r>
      <w:r w:rsidRPr="003B3128">
        <w:rPr>
          <w:rFonts w:ascii="Cambria" w:eastAsia="Times New Roman" w:hAnsi="Cambria" w:cs="Calibri"/>
          <w:color w:val="auto"/>
          <w:sz w:val="22"/>
          <w:szCs w:val="22"/>
          <w:lang w:val="en-US" w:eastAsia="es-PR"/>
        </w:rPr>
        <w:t xml:space="preserve"> </w:t>
      </w:r>
      <w:r w:rsidRPr="003B3128">
        <w:rPr>
          <w:rFonts w:ascii="Cambria" w:eastAsia="Times New Roman" w:hAnsi="Cambria" w:cs="Calibri"/>
          <w:i/>
          <w:iCs/>
          <w:color w:val="auto"/>
          <w:sz w:val="22"/>
          <w:szCs w:val="22"/>
          <w:lang w:val="en-US" w:eastAsia="es-PR"/>
        </w:rPr>
        <w:t>Refugees and the violence of welfare bureaucracies in Northern Europe</w:t>
      </w:r>
      <w:r w:rsidRPr="003B3128">
        <w:rPr>
          <w:rFonts w:ascii="Cambria" w:eastAsia="Times New Roman" w:hAnsi="Cambria" w:cs="Calibri"/>
          <w:color w:val="auto"/>
          <w:sz w:val="22"/>
          <w:szCs w:val="22"/>
          <w:lang w:val="en-US" w:eastAsia="es-PR"/>
        </w:rPr>
        <w:t xml:space="preserve">. Manchester University Press. </w:t>
      </w:r>
      <w:hyperlink r:id="rId30" w:history="1">
        <w:r w:rsidRPr="003B3128">
          <w:rPr>
            <w:rFonts w:ascii="Cambria" w:eastAsia="Times New Roman" w:hAnsi="Cambria" w:cs="Calibri"/>
            <w:color w:val="0000FF"/>
            <w:sz w:val="22"/>
            <w:szCs w:val="22"/>
            <w:u w:val="single"/>
            <w:lang w:val="en-US" w:eastAsia="es-PR"/>
          </w:rPr>
          <w:t>https://doi.org/10.7765/9781526146847.00019</w:t>
        </w:r>
      </w:hyperlink>
    </w:p>
    <w:p w14:paraId="69826104"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Peterson, A. (2021, July 1) Social capital, active community, and educational disadvantage. </w:t>
      </w:r>
      <w:r w:rsidRPr="003B3128">
        <w:rPr>
          <w:rFonts w:ascii="Cambria" w:eastAsia="Times New Roman" w:hAnsi="Cambria" w:cs="Calibri"/>
          <w:i/>
          <w:iCs/>
          <w:color w:val="auto"/>
          <w:sz w:val="22"/>
          <w:szCs w:val="22"/>
          <w:lang w:val="en-US" w:eastAsia="es-PR"/>
        </w:rPr>
        <w:t>Social Sciences Birmingham</w:t>
      </w:r>
      <w:r w:rsidRPr="003B3128">
        <w:rPr>
          <w:rFonts w:ascii="Cambria" w:eastAsia="Times New Roman" w:hAnsi="Cambria" w:cs="Calibri"/>
          <w:color w:val="auto"/>
          <w:sz w:val="22"/>
          <w:szCs w:val="22"/>
          <w:lang w:val="en-US" w:eastAsia="es-PR"/>
        </w:rPr>
        <w:t xml:space="preserve">. </w:t>
      </w:r>
      <w:hyperlink r:id="rId31" w:history="1">
        <w:r w:rsidRPr="003B3128">
          <w:rPr>
            <w:rFonts w:ascii="Cambria" w:eastAsia="Times New Roman" w:hAnsi="Cambria" w:cs="Calibri"/>
            <w:color w:val="0000FF"/>
            <w:sz w:val="22"/>
            <w:szCs w:val="22"/>
            <w:u w:val="single"/>
            <w:lang w:val="en-US" w:eastAsia="es-PR"/>
          </w:rPr>
          <w:t>https://blog.bham.ac.uk/socialsciencesbirmingham/2021/07/01/social-capital-active-community-and-educational-disadvantage/</w:t>
        </w:r>
      </w:hyperlink>
    </w:p>
    <w:p w14:paraId="49D0BA42" w14:textId="11DC9176"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Schiavo, R., (2020) Children and COVID-19: addressing the mental health impact of the pandemic. </w:t>
      </w:r>
      <w:r w:rsidRPr="003B3128">
        <w:rPr>
          <w:rFonts w:ascii="Cambria" w:eastAsia="Times New Roman" w:hAnsi="Cambria" w:cs="Calibri"/>
          <w:i/>
          <w:iCs/>
          <w:color w:val="auto"/>
          <w:sz w:val="22"/>
          <w:szCs w:val="22"/>
          <w:lang w:val="en-US" w:eastAsia="es-PR"/>
        </w:rPr>
        <w:t>Journal of Communication in Healthcare</w:t>
      </w:r>
      <w:r w:rsidRPr="003B3128">
        <w:rPr>
          <w:rFonts w:ascii="Cambria" w:eastAsia="Times New Roman" w:hAnsi="Cambria" w:cs="Calibri"/>
          <w:color w:val="auto"/>
          <w:sz w:val="22"/>
          <w:szCs w:val="22"/>
          <w:lang w:val="en-US" w:eastAsia="es-PR"/>
        </w:rPr>
        <w:t>.</w:t>
      </w:r>
      <w:r w:rsidR="00390F68">
        <w:rPr>
          <w:rFonts w:ascii="Cambria" w:eastAsia="Times New Roman" w:hAnsi="Cambria" w:cs="Calibri"/>
          <w:color w:val="auto"/>
          <w:sz w:val="22"/>
          <w:szCs w:val="22"/>
          <w:lang w:val="en-US" w:eastAsia="es-PR"/>
        </w:rPr>
        <w:t xml:space="preserve"> </w:t>
      </w:r>
      <w:hyperlink r:id="rId32" w:history="1">
        <w:r w:rsidR="00390F68" w:rsidRPr="000B4A9A">
          <w:rPr>
            <w:rStyle w:val="Hipervnculo"/>
            <w:rFonts w:ascii="Cambria" w:eastAsia="Times New Roman" w:hAnsi="Cambria" w:cs="Calibri"/>
            <w:sz w:val="22"/>
            <w:szCs w:val="22"/>
            <w:lang w:val="en-US" w:eastAsia="es-PR"/>
          </w:rPr>
          <w:t>https://doi.org/10.1080/17538068.2020.1821438</w:t>
        </w:r>
      </w:hyperlink>
    </w:p>
    <w:p w14:paraId="67864DB7" w14:textId="32714799"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United Nations (2016, May 16). </w:t>
      </w:r>
      <w:r w:rsidRPr="003B3128">
        <w:rPr>
          <w:rFonts w:ascii="Cambria" w:eastAsia="Times New Roman" w:hAnsi="Cambria" w:cs="Calibri"/>
          <w:i/>
          <w:iCs/>
          <w:color w:val="auto"/>
          <w:sz w:val="22"/>
          <w:szCs w:val="22"/>
          <w:lang w:val="en-US" w:eastAsia="es-PR"/>
        </w:rPr>
        <w:t>United Nations Global Student Videoconference to celebrate heritage, culture, roots of African Diaspora at Headquarters on 13 May</w:t>
      </w:r>
      <w:r w:rsidRPr="003B3128">
        <w:rPr>
          <w:rFonts w:ascii="Cambria" w:eastAsia="Times New Roman" w:hAnsi="Cambria" w:cs="Calibri"/>
          <w:color w:val="auto"/>
          <w:sz w:val="22"/>
          <w:szCs w:val="22"/>
          <w:lang w:val="en-US" w:eastAsia="es-PR"/>
        </w:rPr>
        <w:t xml:space="preserve">. United Nations Organization. [Video]. </w:t>
      </w:r>
      <w:hyperlink r:id="rId33" w:history="1">
        <w:r w:rsidR="00390F68" w:rsidRPr="000B4A9A">
          <w:rPr>
            <w:rStyle w:val="Hipervnculo"/>
            <w:rFonts w:ascii="Cambria" w:eastAsia="Times New Roman" w:hAnsi="Cambria" w:cs="Calibri"/>
            <w:sz w:val="22"/>
            <w:szCs w:val="22"/>
            <w:lang w:val="en-US" w:eastAsia="es-PR"/>
          </w:rPr>
          <w:t>http://www.un.org/press/en/2016/note6480.doc.htm</w:t>
        </w:r>
      </w:hyperlink>
    </w:p>
    <w:p w14:paraId="26605A38"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Unkrich, L. &amp; Molina, A. (Co-directors). (2017). </w:t>
      </w:r>
      <w:r w:rsidRPr="003B3128">
        <w:rPr>
          <w:rFonts w:ascii="Cambria" w:eastAsia="Times New Roman" w:hAnsi="Cambria" w:cs="Calibri"/>
          <w:i/>
          <w:iCs/>
          <w:color w:val="auto"/>
          <w:sz w:val="22"/>
          <w:szCs w:val="22"/>
          <w:lang w:val="en-US" w:eastAsia="es-PR"/>
        </w:rPr>
        <w:t xml:space="preserve">Coco </w:t>
      </w:r>
      <w:r w:rsidRPr="003B3128">
        <w:rPr>
          <w:rFonts w:ascii="Cambria" w:eastAsia="Times New Roman" w:hAnsi="Cambria" w:cs="Calibri"/>
          <w:color w:val="auto"/>
          <w:sz w:val="22"/>
          <w:szCs w:val="22"/>
          <w:lang w:val="en-US" w:eastAsia="es-PR"/>
        </w:rPr>
        <w:t>[Film]. Walt Disney Pictures/Pixar Animation Studios.</w:t>
      </w:r>
    </w:p>
    <w:p w14:paraId="5971F008"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Vézina, V. (2021). </w:t>
      </w:r>
      <w:r w:rsidRPr="003B3128">
        <w:rPr>
          <w:rFonts w:ascii="Cambria" w:eastAsia="Times New Roman" w:hAnsi="Cambria" w:cs="Calibri"/>
          <w:i/>
          <w:iCs/>
          <w:color w:val="auto"/>
          <w:sz w:val="22"/>
          <w:szCs w:val="22"/>
          <w:lang w:val="en-US" w:eastAsia="es-PR"/>
        </w:rPr>
        <w:t>Political ideologies and worldviews: An introduction</w:t>
      </w:r>
      <w:r w:rsidRPr="003B3128">
        <w:rPr>
          <w:rFonts w:ascii="Cambria" w:eastAsia="Times New Roman" w:hAnsi="Cambria" w:cs="Calibri"/>
          <w:color w:val="auto"/>
          <w:sz w:val="22"/>
          <w:szCs w:val="22"/>
          <w:lang w:val="en-US" w:eastAsia="es-PR"/>
        </w:rPr>
        <w:t>. Kwantlen Polytechnic University.</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DE35BF">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DE35BF">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1106" w14:textId="77777777" w:rsidR="0039161F" w:rsidRDefault="0039161F" w:rsidP="000D0F73">
      <w:pPr>
        <w:spacing w:after="0" w:line="240" w:lineRule="auto"/>
      </w:pPr>
      <w:r>
        <w:separator/>
      </w:r>
    </w:p>
  </w:endnote>
  <w:endnote w:type="continuationSeparator" w:id="0">
    <w:p w14:paraId="2315207E" w14:textId="77777777" w:rsidR="0039161F" w:rsidRDefault="0039161F"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873E" w14:textId="5DEB00E9" w:rsidR="000D0F73" w:rsidRDefault="000D0F73" w:rsidP="00953755">
    <w:pPr>
      <w:pStyle w:val="Piedepgina"/>
      <w:jc w:val="center"/>
    </w:pPr>
    <w:bookmarkStart w:id="0" w:name="_GoBack"/>
    <w:bookmarkEnd w:id="0"/>
  </w:p>
  <w:p w14:paraId="384F44F1" w14:textId="77777777" w:rsidR="000D0F73" w:rsidRDefault="000D0F73" w:rsidP="00953755">
    <w:pPr>
      <w:pStyle w:val="Piedepgin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255C" w14:textId="44D30AD5" w:rsidR="000D0F73" w:rsidRDefault="000D0F73" w:rsidP="000D0F73">
    <w:pPr>
      <w:pStyle w:val="Piedepgina"/>
      <w:jc w:val="right"/>
      <w:rPr>
        <w:b/>
        <w:color w:val="74213C"/>
      </w:rPr>
    </w:pPr>
  </w:p>
  <w:p w14:paraId="6F53718E" w14:textId="77777777" w:rsidR="0068276E" w:rsidRPr="00785D70" w:rsidRDefault="0068276E" w:rsidP="000D0F73">
    <w:pPr>
      <w:pStyle w:val="Piedepgina"/>
      <w:jc w:val="right"/>
      <w:rPr>
        <w:b/>
        <w:color w:val="74213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F8D7" w14:textId="77777777" w:rsidR="00A26F49" w:rsidRDefault="00A26F4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2135" w14:textId="77777777" w:rsidR="00A26F49" w:rsidRDefault="00A26F4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8668" w14:textId="77777777" w:rsidR="000D0F73" w:rsidRPr="002C7C5E" w:rsidRDefault="000D0F73" w:rsidP="002C7C5E">
    <w:pPr>
      <w:pStyle w:val="Footer-Head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AEE5" w14:textId="77777777" w:rsidR="000D0F73" w:rsidRPr="0041115E" w:rsidRDefault="000D0F73" w:rsidP="0041115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009F" w14:textId="77777777" w:rsidR="000D0F73" w:rsidRDefault="000D0F73">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082F" w14:textId="77777777" w:rsidR="000D0F73" w:rsidRPr="0041115E" w:rsidRDefault="000D0F73" w:rsidP="0041115E">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A0CC" w14:textId="69AD9FA9" w:rsidR="000D0F73" w:rsidRPr="00785D70" w:rsidRDefault="000D0F73">
    <w:pPr>
      <w:pStyle w:val="Piedepgina"/>
      <w:rPr>
        <w:b/>
        <w:color w:val="74213C"/>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2A7A" w14:textId="77777777" w:rsidR="00460E75" w:rsidRDefault="00460E75" w:rsidP="00460E75">
    <w:pPr>
      <w:pStyle w:val="Piedepgina"/>
    </w:pPr>
  </w:p>
  <w:p w14:paraId="770E588C" w14:textId="77777777" w:rsidR="000D0F73" w:rsidRPr="002C7C5E" w:rsidRDefault="000D0F73" w:rsidP="002C7C5E">
    <w:pPr>
      <w:pStyle w:val="Footer-Head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858C4" w14:textId="77777777" w:rsidR="0039161F" w:rsidRDefault="0039161F" w:rsidP="000D0F73">
      <w:pPr>
        <w:spacing w:after="0" w:line="240" w:lineRule="auto"/>
      </w:pPr>
      <w:r>
        <w:separator/>
      </w:r>
    </w:p>
  </w:footnote>
  <w:footnote w:type="continuationSeparator" w:id="0">
    <w:p w14:paraId="2A72AC6A" w14:textId="77777777" w:rsidR="0039161F" w:rsidRDefault="0039161F"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09C6" w14:textId="7F08F793" w:rsidR="00BD48DA" w:rsidRPr="00A26F49" w:rsidRDefault="00BD48DA" w:rsidP="00BD48DA">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color w:val="FFFFFF" w:themeColor="background1"/>
        <w:sz w:val="20"/>
        <w:szCs w:val="20"/>
        <w:lang w:val="es-ES"/>
      </w:rPr>
    </w:pPr>
    <w:r>
      <w:rPr>
        <w:rFonts w:asciiTheme="majorHAnsi" w:hAnsiTheme="majorHAnsi" w:cstheme="majorHAnsi"/>
        <w:i/>
        <w:noProof/>
        <w:color w:val="F79646" w:themeColor="accent6"/>
        <w:sz w:val="20"/>
        <w:szCs w:val="20"/>
        <w:lang w:val="es-ES" w:eastAsia="es-ES"/>
      </w:rPr>
      <w:drawing>
        <wp:anchor distT="0" distB="0" distL="114300" distR="114300" simplePos="0" relativeHeight="251666432" behindDoc="1" locked="0" layoutInCell="1" allowOverlap="1" wp14:anchorId="48157B65" wp14:editId="7B2BA7B5">
          <wp:simplePos x="0" y="0"/>
          <wp:positionH relativeFrom="column">
            <wp:posOffset>-548640</wp:posOffset>
          </wp:positionH>
          <wp:positionV relativeFrom="paragraph">
            <wp:posOffset>-130175</wp:posOffset>
          </wp:positionV>
          <wp:extent cx="1082040" cy="94361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ss.jpg"/>
                  <pic:cNvPicPr/>
                </pic:nvPicPr>
                <pic:blipFill>
                  <a:blip r:embed="rId1">
                    <a:extLst>
                      <a:ext uri="{28A0092B-C50C-407E-A947-70E740481C1C}">
                        <a14:useLocalDpi xmlns:a14="http://schemas.microsoft.com/office/drawing/2010/main" val="0"/>
                      </a:ext>
                    </a:extLst>
                  </a:blip>
                  <a:stretch>
                    <a:fillRect/>
                  </a:stretch>
                </pic:blipFill>
                <pic:spPr>
                  <a:xfrm>
                    <a:off x="0" y="0"/>
                    <a:ext cx="1082040" cy="94361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26F49">
      <w:rPr>
        <w:rFonts w:asciiTheme="majorHAnsi" w:hAnsiTheme="majorHAnsi" w:cstheme="majorHAnsi"/>
        <w:i/>
        <w:color w:val="FFFFFF" w:themeColor="background1"/>
        <w:sz w:val="20"/>
        <w:szCs w:val="20"/>
        <w:lang w:val="es-ES"/>
      </w:rPr>
      <w:t>SOCIAL R</w:t>
    </w:r>
    <w:r w:rsidR="00521B42" w:rsidRPr="00A26F49">
      <w:rPr>
        <w:rFonts w:asciiTheme="majorHAnsi" w:hAnsiTheme="majorHAnsi" w:cstheme="majorHAnsi"/>
        <w:i/>
        <w:color w:val="FFFFFF" w:themeColor="background1"/>
        <w:sz w:val="20"/>
        <w:szCs w:val="20"/>
        <w:lang w:val="es-ES"/>
      </w:rPr>
      <w:t>EVIEW</w:t>
    </w:r>
    <w:r w:rsidRPr="00A26F49">
      <w:rPr>
        <w:rFonts w:asciiTheme="majorHAnsi" w:hAnsiTheme="majorHAnsi" w:cstheme="majorHAnsi"/>
        <w:i/>
        <w:color w:val="FFFFFF" w:themeColor="background1"/>
        <w:sz w:val="20"/>
        <w:szCs w:val="20"/>
        <w:lang w:val="es-ES"/>
      </w:rPr>
      <w:t xml:space="preserve">    </w:t>
    </w:r>
    <w:r w:rsidRPr="00A26F49">
      <w:rPr>
        <w:rFonts w:asciiTheme="majorHAnsi" w:hAnsiTheme="majorHAnsi" w:cstheme="majorHAnsi"/>
        <w:color w:val="FFFFFF" w:themeColor="background1"/>
        <w:sz w:val="20"/>
        <w:szCs w:val="20"/>
        <w:lang w:val="es-ES"/>
      </w:rPr>
      <w:t xml:space="preserve">|    Vol. </w:t>
    </w:r>
    <w:r w:rsidR="00987C0A" w:rsidRPr="00A26F49">
      <w:rPr>
        <w:rFonts w:asciiTheme="majorHAnsi" w:hAnsiTheme="majorHAnsi" w:cstheme="majorHAnsi"/>
        <w:color w:val="FFFFFF" w:themeColor="background1"/>
        <w:sz w:val="20"/>
        <w:szCs w:val="20"/>
        <w:lang w:val="es-ES"/>
      </w:rPr>
      <w:t>X</w:t>
    </w:r>
    <w:r w:rsidRPr="00A26F49">
      <w:rPr>
        <w:rFonts w:asciiTheme="majorHAnsi" w:hAnsiTheme="majorHAnsi" w:cstheme="majorHAnsi"/>
        <w:color w:val="FFFFFF" w:themeColor="background1"/>
        <w:sz w:val="20"/>
        <w:szCs w:val="20"/>
        <w:lang w:val="es-ES"/>
      </w:rPr>
      <w:t xml:space="preserve"> No. </w:t>
    </w:r>
    <w:r w:rsidR="00987C0A" w:rsidRPr="00A26F49">
      <w:rPr>
        <w:rFonts w:asciiTheme="majorHAnsi" w:hAnsiTheme="majorHAnsi" w:cstheme="majorHAnsi"/>
        <w:color w:val="FFFFFF" w:themeColor="background1"/>
        <w:sz w:val="20"/>
        <w:szCs w:val="20"/>
        <w:lang w:val="es-ES"/>
      </w:rPr>
      <w:t>X</w:t>
    </w:r>
    <w:r w:rsidRPr="00A26F49">
      <w:rPr>
        <w:rFonts w:asciiTheme="majorHAnsi" w:hAnsiTheme="majorHAnsi" w:cstheme="majorHAnsi"/>
        <w:color w:val="FFFFFF" w:themeColor="background1"/>
        <w:sz w:val="20"/>
        <w:szCs w:val="20"/>
        <w:lang w:val="es-ES"/>
      </w:rPr>
      <w:t>, 202</w:t>
    </w:r>
    <w:r w:rsidR="00987C0A" w:rsidRPr="00A26F49">
      <w:rPr>
        <w:rFonts w:asciiTheme="majorHAnsi" w:hAnsiTheme="majorHAnsi" w:cstheme="majorHAnsi"/>
        <w:color w:val="FFFFFF" w:themeColor="background1"/>
        <w:sz w:val="20"/>
        <w:szCs w:val="20"/>
        <w:lang w:val="es-ES"/>
      </w:rPr>
      <w:t>X</w:t>
    </w:r>
    <w:r w:rsidRPr="00A26F49">
      <w:rPr>
        <w:rFonts w:asciiTheme="majorHAnsi" w:hAnsiTheme="majorHAnsi" w:cstheme="majorHAnsi"/>
        <w:i/>
        <w:color w:val="FFFFFF" w:themeColor="background1"/>
        <w:sz w:val="20"/>
        <w:szCs w:val="20"/>
        <w:lang w:val="es-ES"/>
      </w:rPr>
      <w:t xml:space="preserve">    </w:t>
    </w:r>
    <w:r w:rsidRPr="00A26F49">
      <w:rPr>
        <w:rFonts w:asciiTheme="majorHAnsi" w:hAnsiTheme="majorHAnsi" w:cstheme="majorHAnsi"/>
        <w:color w:val="FFFFFF" w:themeColor="background1"/>
        <w:sz w:val="20"/>
        <w:szCs w:val="20"/>
        <w:lang w:val="es-ES"/>
      </w:rPr>
      <w:t>|    ISSN 2695-9755</w:t>
    </w:r>
  </w:p>
  <w:p w14:paraId="7823DC73" w14:textId="77777777" w:rsidR="00BD48DA" w:rsidRDefault="00BD48DA" w:rsidP="00BD48DA">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i/>
        <w:color w:val="FFFFFF" w:themeColor="background1"/>
        <w:sz w:val="20"/>
        <w:szCs w:val="20"/>
        <w:lang w:val="es-ES_tradnl"/>
      </w:rPr>
    </w:pPr>
    <w:r w:rsidRPr="001D7FF7">
      <w:rPr>
        <w:rFonts w:asciiTheme="majorHAnsi" w:hAnsiTheme="majorHAnsi" w:cstheme="majorHAnsi"/>
        <w:i/>
        <w:color w:val="FFFFFF" w:themeColor="background1"/>
        <w:sz w:val="20"/>
        <w:szCs w:val="20"/>
        <w:lang w:val="es-ES_tradnl"/>
      </w:rPr>
      <w:t xml:space="preserve">International </w:t>
    </w:r>
    <w:r>
      <w:rPr>
        <w:rFonts w:asciiTheme="majorHAnsi" w:hAnsiTheme="majorHAnsi" w:cstheme="majorHAnsi"/>
        <w:i/>
        <w:color w:val="FFFFFF" w:themeColor="background1"/>
        <w:sz w:val="20"/>
        <w:szCs w:val="20"/>
        <w:lang w:val="es-ES_tradnl"/>
      </w:rPr>
      <w:t xml:space="preserve">Social Sciences </w:t>
    </w:r>
    <w:r w:rsidRPr="001D7FF7">
      <w:rPr>
        <w:rFonts w:asciiTheme="majorHAnsi" w:hAnsiTheme="majorHAnsi" w:cstheme="majorHAnsi"/>
        <w:i/>
        <w:color w:val="FFFFFF" w:themeColor="background1"/>
        <w:sz w:val="20"/>
        <w:szCs w:val="20"/>
        <w:lang w:val="es-ES_tradnl"/>
      </w:rPr>
      <w:t xml:space="preserve">Review / Revista Internacional de </w:t>
    </w:r>
    <w:r>
      <w:rPr>
        <w:rFonts w:asciiTheme="majorHAnsi" w:hAnsiTheme="majorHAnsi" w:cstheme="majorHAnsi"/>
        <w:i/>
        <w:color w:val="FFFFFF" w:themeColor="background1"/>
        <w:sz w:val="20"/>
        <w:szCs w:val="20"/>
        <w:lang w:val="es-ES_tradnl"/>
      </w:rPr>
      <w:t>Ciencias Sociales</w:t>
    </w:r>
  </w:p>
  <w:p w14:paraId="12CD1AB8" w14:textId="77777777" w:rsidR="00BD48DA" w:rsidRPr="002323F3" w:rsidRDefault="00BD48DA" w:rsidP="00BD48DA">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6186D0E5" w14:textId="39A7CD55" w:rsidR="00BD48DA" w:rsidRDefault="00BD48DA" w:rsidP="00BD48DA">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A26F49">
      <w:rPr>
        <w:rFonts w:asciiTheme="majorHAnsi" w:hAnsiTheme="majorHAnsi" w:cstheme="majorHAnsi"/>
        <w:color w:val="FFFFFF" w:themeColor="background1"/>
        <w:sz w:val="20"/>
        <w:szCs w:val="20"/>
      </w:rPr>
      <w:t>GKA Ediciones</w:t>
    </w:r>
    <w:r w:rsidRPr="008A67AF">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p>
  <w:p w14:paraId="2E205ACC" w14:textId="77777777" w:rsidR="000D0F73" w:rsidRPr="00BD48DA" w:rsidRDefault="000D0F73" w:rsidP="00BD48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AF1C" w14:textId="77777777" w:rsidR="000D0F73" w:rsidRDefault="000D0F73">
    <w:pPr>
      <w:pStyle w:val="Encabezado"/>
    </w:pPr>
    <w:r>
      <w:rPr>
        <w:noProof/>
        <w:lang w:val="es-ES" w:eastAsia="es-ES"/>
      </w:rPr>
      <w:drawing>
        <wp:anchor distT="0" distB="0" distL="114300" distR="114300" simplePos="0" relativeHeight="251664384" behindDoc="0" locked="0" layoutInCell="1" allowOverlap="1" wp14:anchorId="1C8A90D5" wp14:editId="050B9F94">
          <wp:simplePos x="0" y="0"/>
          <wp:positionH relativeFrom="column">
            <wp:posOffset>2344858</wp:posOffset>
          </wp:positionH>
          <wp:positionV relativeFrom="paragraph">
            <wp:posOffset>-53975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15AD" w14:textId="77777777" w:rsidR="00A26F49" w:rsidRDefault="00A26F4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64D0" w14:textId="77777777" w:rsidR="000D0F73" w:rsidRDefault="000D0F73">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58BB0" w14:textId="77777777" w:rsidR="000D0F73" w:rsidRDefault="000D0F73">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C0AD" w14:textId="5706868E" w:rsidR="000D0F73" w:rsidRPr="00785D70" w:rsidRDefault="002323F3">
    <w:pPr>
      <w:pStyle w:val="Encabezado"/>
      <w:rPr>
        <w:b/>
        <w:color w:val="74213C"/>
      </w:rPr>
    </w:pPr>
    <w:r>
      <w:rPr>
        <w:b/>
        <w:color w:val="74213C"/>
      </w:rPr>
      <w:t>SOCIAL</w:t>
    </w:r>
    <w:r w:rsidR="007922DD">
      <w:rPr>
        <w:b/>
        <w:color w:val="74213C"/>
      </w:rPr>
      <w:t xml:space="preserve"> R</w:t>
    </w:r>
    <w:r>
      <w:rPr>
        <w:b/>
        <w:color w:val="74213C"/>
      </w:rPr>
      <w:t>eview</w:t>
    </w:r>
    <w:r w:rsidR="00AE7EBE" w:rsidRPr="00785D70">
      <w:rPr>
        <w:b/>
        <w:color w:val="74213C"/>
      </w:rPr>
      <w:t xml:space="preserve">, </w:t>
    </w:r>
    <w:r w:rsidR="00987C0A">
      <w:rPr>
        <w:b/>
        <w:color w:val="74213C"/>
      </w:rPr>
      <w:t>X</w:t>
    </w:r>
    <w:r w:rsidR="00AE7EBE" w:rsidRPr="00785D70">
      <w:rPr>
        <w:b/>
        <w:color w:val="74213C"/>
      </w:rPr>
      <w:t>(</w:t>
    </w:r>
    <w:r w:rsidR="00987C0A">
      <w:rPr>
        <w:b/>
        <w:color w:val="74213C"/>
      </w:rPr>
      <w:t>X</w:t>
    </w:r>
    <w:r w:rsidR="00AE7EBE" w:rsidRPr="00785D70">
      <w:rPr>
        <w:b/>
        <w:color w:val="74213C"/>
      </w:rPr>
      <w:t>), 20</w:t>
    </w:r>
    <w:r w:rsidR="002E426D">
      <w:rPr>
        <w:b/>
        <w:color w:val="74213C"/>
      </w:rPr>
      <w:t>2</w:t>
    </w:r>
    <w:r w:rsidR="00987C0A">
      <w:rPr>
        <w:b/>
        <w:color w:val="74213C"/>
      </w:rPr>
      <w:t>X</w:t>
    </w:r>
    <w:r w:rsidR="00AE7EBE" w:rsidRPr="00785D70">
      <w:rPr>
        <w:b/>
        <w:color w:val="74213C"/>
      </w:rPr>
      <w:t>, pp. 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B1F2" w14:textId="0040BFFC" w:rsidR="00460E75" w:rsidRPr="00785D70" w:rsidRDefault="00460E75" w:rsidP="00460E75">
    <w:pPr>
      <w:pStyle w:val="Encabezado"/>
      <w:rPr>
        <w:b/>
        <w:color w:val="74213C"/>
      </w:rPr>
    </w:pPr>
    <w:r>
      <w:rPr>
        <w:b/>
        <w:color w:val="74213C"/>
      </w:rPr>
      <w:t>SOCIAL Review</w:t>
    </w:r>
    <w:r w:rsidRPr="00785D70">
      <w:rPr>
        <w:b/>
        <w:color w:val="74213C"/>
      </w:rPr>
      <w:t xml:space="preserve">, </w:t>
    </w:r>
    <w:r w:rsidR="00B8752A">
      <w:rPr>
        <w:b/>
        <w:color w:val="74213C"/>
      </w:rPr>
      <w:t>X</w:t>
    </w:r>
    <w:r w:rsidRPr="00785D70">
      <w:rPr>
        <w:b/>
        <w:color w:val="74213C"/>
      </w:rPr>
      <w:t>(</w:t>
    </w:r>
    <w:r w:rsidR="00B8752A">
      <w:rPr>
        <w:b/>
        <w:color w:val="74213C"/>
      </w:rPr>
      <w:t>X</w:t>
    </w:r>
    <w:r w:rsidRPr="00785D70">
      <w:rPr>
        <w:b/>
        <w:color w:val="74213C"/>
      </w:rPr>
      <w:t>), 20</w:t>
    </w:r>
    <w:r>
      <w:rPr>
        <w:b/>
        <w:color w:val="74213C"/>
      </w:rPr>
      <w:t>2</w:t>
    </w:r>
    <w:r w:rsidR="00B8752A">
      <w:rPr>
        <w:b/>
        <w:color w:val="74213C"/>
      </w:rPr>
      <w:t>X</w:t>
    </w:r>
    <w:r w:rsidRPr="00785D70">
      <w:rPr>
        <w:b/>
        <w:color w:val="74213C"/>
      </w:rPr>
      <w:t>, pp. XX-XX</w:t>
    </w:r>
  </w:p>
  <w:p w14:paraId="2124C7D9" w14:textId="77777777" w:rsidR="000D0F73" w:rsidRDefault="000D0F73">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27CCD2BC" w:rsidR="000D0F73" w:rsidRPr="00785D70" w:rsidRDefault="006D5F8A" w:rsidP="000D0F73">
    <w:pPr>
      <w:pStyle w:val="Encabezado"/>
      <w:jc w:val="right"/>
      <w:rPr>
        <w:b/>
        <w:color w:val="74213C"/>
      </w:rPr>
    </w:pPr>
    <w:r>
      <w:rPr>
        <w:b/>
        <w:color w:val="74213C"/>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C78D2"/>
    <w:rsid w:val="000D0F73"/>
    <w:rsid w:val="00142BAA"/>
    <w:rsid w:val="001B797D"/>
    <w:rsid w:val="001C5CC2"/>
    <w:rsid w:val="001D34E5"/>
    <w:rsid w:val="002323F3"/>
    <w:rsid w:val="00234294"/>
    <w:rsid w:val="00274C24"/>
    <w:rsid w:val="002E1233"/>
    <w:rsid w:val="002E426D"/>
    <w:rsid w:val="002F4693"/>
    <w:rsid w:val="00390F68"/>
    <w:rsid w:val="0039161F"/>
    <w:rsid w:val="003B3128"/>
    <w:rsid w:val="003F7352"/>
    <w:rsid w:val="0043772C"/>
    <w:rsid w:val="00460E75"/>
    <w:rsid w:val="00474A57"/>
    <w:rsid w:val="004C4296"/>
    <w:rsid w:val="00521B42"/>
    <w:rsid w:val="005C0B69"/>
    <w:rsid w:val="005C5DB5"/>
    <w:rsid w:val="00673FBA"/>
    <w:rsid w:val="0068276E"/>
    <w:rsid w:val="006D5F8A"/>
    <w:rsid w:val="007413C5"/>
    <w:rsid w:val="00785D70"/>
    <w:rsid w:val="007922DD"/>
    <w:rsid w:val="007A37B4"/>
    <w:rsid w:val="007C70C0"/>
    <w:rsid w:val="007D0E2C"/>
    <w:rsid w:val="007D14A6"/>
    <w:rsid w:val="008A67AF"/>
    <w:rsid w:val="008D4716"/>
    <w:rsid w:val="00925E83"/>
    <w:rsid w:val="00937528"/>
    <w:rsid w:val="00987C0A"/>
    <w:rsid w:val="009C19D3"/>
    <w:rsid w:val="00A26F49"/>
    <w:rsid w:val="00AE7EBE"/>
    <w:rsid w:val="00B40B2D"/>
    <w:rsid w:val="00B8141C"/>
    <w:rsid w:val="00B8752A"/>
    <w:rsid w:val="00B94200"/>
    <w:rsid w:val="00BA5939"/>
    <w:rsid w:val="00BD48DA"/>
    <w:rsid w:val="00C37FA0"/>
    <w:rsid w:val="00CB7CC3"/>
    <w:rsid w:val="00CD1185"/>
    <w:rsid w:val="00CE432D"/>
    <w:rsid w:val="00D07C70"/>
    <w:rsid w:val="00D31080"/>
    <w:rsid w:val="00D52B60"/>
    <w:rsid w:val="00DC4CCC"/>
    <w:rsid w:val="00DE35BF"/>
    <w:rsid w:val="00E37E3E"/>
    <w:rsid w:val="00E852D5"/>
    <w:rsid w:val="00E95EED"/>
    <w:rsid w:val="00ED1B51"/>
    <w:rsid w:val="00F24C4E"/>
    <w:rsid w:val="00F53F96"/>
    <w:rsid w:val="00F76A21"/>
    <w:rsid w:val="00FA39AE"/>
    <w:rsid w:val="00FD14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 w:type="character" w:customStyle="1" w:styleId="UnresolvedMention">
    <w:name w:val="Unresolved Mention"/>
    <w:basedOn w:val="Fuentedeprrafopredeter"/>
    <w:uiPriority w:val="99"/>
    <w:semiHidden/>
    <w:unhideWhenUsed/>
    <w:rsid w:val="00390F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 w:type="character" w:customStyle="1" w:styleId="UnresolvedMention">
    <w:name w:val="Unresolved Mention"/>
    <w:basedOn w:val="Fuentedeprrafopredeter"/>
    <w:uiPriority w:val="99"/>
    <w:semiHidden/>
    <w:unhideWhenUsed/>
    <w:rsid w:val="0039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www.un.org/press/en/2016/note6480.doc.ht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ro.uow.edu.au/thss/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yperlink" Target="https://doi.org/10.1080/17538068.2020.1821438"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https://items.ssrc.org/beyond-disinformation/a-historical-sociology-of-the-authentication-of-news/"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s://blog.bham.ac.uk/socialsciencesbirmingham/2021/07/01/social-capital-active-community-and-educational-disadvantag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s://doi.org/10.2870/541854" TargetMode="External"/><Relationship Id="rId30" Type="http://schemas.openxmlformats.org/officeDocument/2006/relationships/hyperlink" Target="https://doi.org/10.7765/9781526146847.00019"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C3BF-1B81-4CFD-A1DD-26D9057A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1687</Words>
  <Characters>9279</Characters>
  <Application>Microsoft Office Word</Application>
  <DocSecurity>0</DocSecurity>
  <Lines>77</Lines>
  <Paragraphs>21</Paragraphs>
  <ScaleCrop>false</ScaleCrop>
  <Company>Common Ground España</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User</cp:lastModifiedBy>
  <cp:revision>37</cp:revision>
  <dcterms:created xsi:type="dcterms:W3CDTF">2020-07-24T15:04:00Z</dcterms:created>
  <dcterms:modified xsi:type="dcterms:W3CDTF">2022-08-19T14:51:00Z</dcterms:modified>
</cp:coreProperties>
</file>